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DCD44" w14:textId="494EFB1D" w:rsidR="00EE509E" w:rsidRPr="00B60355" w:rsidRDefault="00EE509E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3GPP TSG-RAN WG2 Meeting #109 electronic</w:t>
      </w:r>
      <w:r w:rsidRPr="00B60355">
        <w:rPr>
          <w:rFonts w:eastAsia="SimSun"/>
          <w:b/>
          <w:noProof/>
          <w:sz w:val="22"/>
          <w:szCs w:val="22"/>
        </w:rPr>
        <w:tab/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B60355">
        <w:rPr>
          <w:rFonts w:eastAsia="SimSun"/>
          <w:b/>
          <w:noProof/>
          <w:sz w:val="22"/>
          <w:szCs w:val="22"/>
        </w:rPr>
        <w:tab/>
      </w:r>
      <w:r w:rsidRPr="00B60355">
        <w:rPr>
          <w:rFonts w:eastAsia="SimSun"/>
          <w:b/>
          <w:noProof/>
          <w:sz w:val="22"/>
          <w:szCs w:val="22"/>
        </w:rPr>
        <w:t xml:space="preserve"> </w:t>
      </w:r>
      <w:r w:rsidR="00B60355">
        <w:rPr>
          <w:rFonts w:eastAsia="SimSun"/>
          <w:b/>
          <w:noProof/>
          <w:sz w:val="22"/>
          <w:szCs w:val="22"/>
        </w:rPr>
        <w:t xml:space="preserve"> </w:t>
      </w:r>
      <w:r w:rsidR="00B60355">
        <w:rPr>
          <w:rFonts w:eastAsia="SimSun"/>
          <w:b/>
          <w:noProof/>
          <w:sz w:val="22"/>
          <w:szCs w:val="22"/>
        </w:rPr>
        <w:tab/>
      </w:r>
      <w:r w:rsidR="00B60355">
        <w:rPr>
          <w:rFonts w:eastAsia="SimSun"/>
          <w:b/>
          <w:noProof/>
          <w:sz w:val="22"/>
          <w:szCs w:val="22"/>
        </w:rPr>
        <w:tab/>
        <w:t xml:space="preserve">     </w:t>
      </w:r>
      <w:r w:rsidRPr="00B60355">
        <w:rPr>
          <w:rFonts w:eastAsia="SimSun"/>
          <w:b/>
          <w:noProof/>
          <w:sz w:val="22"/>
          <w:szCs w:val="22"/>
        </w:rPr>
        <w:t>R2-2000923</w:t>
      </w:r>
    </w:p>
    <w:p w14:paraId="1C98704A" w14:textId="4F6DEA0F" w:rsidR="00EE509E" w:rsidRDefault="00EE509E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Elbonia, 24 Feb – 6 Mar 2020</w:t>
      </w:r>
    </w:p>
    <w:p w14:paraId="46B92B79" w14:textId="77777777" w:rsidR="006F795A" w:rsidRPr="00B60355" w:rsidRDefault="006F795A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</w:p>
    <w:p w14:paraId="49F74760" w14:textId="01F5151A" w:rsidR="00A6754E" w:rsidRPr="00B60355" w:rsidRDefault="00A6754E" w:rsidP="00B60355">
      <w:pPr>
        <w:pStyle w:val="CRCoverPage"/>
        <w:spacing w:after="180"/>
        <w:rPr>
          <w:rFonts w:eastAsia="SimSun"/>
          <w:b/>
          <w:noProof/>
          <w:sz w:val="22"/>
          <w:szCs w:val="22"/>
          <w:lang w:val="en-US"/>
        </w:rPr>
      </w:pPr>
      <w:r w:rsidRPr="00B60355">
        <w:rPr>
          <w:rFonts w:eastAsia="SimSun"/>
          <w:b/>
          <w:noProof/>
          <w:sz w:val="22"/>
          <w:szCs w:val="22"/>
        </w:rPr>
        <w:t>Agenda item:</w:t>
      </w:r>
      <w:r w:rsidR="000F55D9">
        <w:rPr>
          <w:sz w:val="22"/>
          <w:szCs w:val="22"/>
        </w:rPr>
        <w:tab/>
      </w:r>
      <w:bookmarkStart w:id="0" w:name="_GoBack"/>
      <w:bookmarkEnd w:id="0"/>
      <w:r w:rsidR="00A65DB1" w:rsidRPr="00B60355">
        <w:rPr>
          <w:rFonts w:eastAsia="SimSun"/>
          <w:b/>
          <w:noProof/>
          <w:sz w:val="22"/>
          <w:szCs w:val="22"/>
        </w:rPr>
        <w:t>6.9.3.1</w:t>
      </w:r>
      <w:r w:rsidR="000E4383">
        <w:rPr>
          <w:rFonts w:eastAsia="SimSun"/>
          <w:b/>
          <w:noProof/>
          <w:sz w:val="22"/>
          <w:szCs w:val="22"/>
        </w:rPr>
        <w:tab/>
      </w:r>
    </w:p>
    <w:p w14:paraId="2E7A0F6F" w14:textId="77777777" w:rsidR="00A6754E" w:rsidRPr="00B60355" w:rsidRDefault="00A6754E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Source:</w:t>
      </w:r>
      <w:r w:rsidRPr="00B60355">
        <w:rPr>
          <w:rFonts w:eastAsia="SimSun"/>
          <w:b/>
          <w:noProof/>
          <w:sz w:val="22"/>
          <w:szCs w:val="22"/>
        </w:rPr>
        <w:tab/>
      </w:r>
      <w:r w:rsidR="00AB5A9B" w:rsidRPr="00B60355">
        <w:rPr>
          <w:rFonts w:eastAsia="SimSun"/>
          <w:b/>
          <w:noProof/>
          <w:sz w:val="22"/>
          <w:szCs w:val="22"/>
        </w:rPr>
        <w:t>CMCC</w:t>
      </w:r>
    </w:p>
    <w:p w14:paraId="1BAEDBD6" w14:textId="656CCDE2" w:rsidR="00A6754E" w:rsidRPr="00B60355" w:rsidRDefault="00A6754E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Title:</w:t>
      </w:r>
      <w:r w:rsidRPr="00B60355">
        <w:rPr>
          <w:rFonts w:eastAsia="SimSun"/>
          <w:b/>
          <w:noProof/>
          <w:sz w:val="22"/>
          <w:szCs w:val="22"/>
        </w:rPr>
        <w:tab/>
      </w:r>
      <w:r w:rsidR="002F6E11" w:rsidRPr="00B60355">
        <w:rPr>
          <w:rFonts w:eastAsia="SimSun"/>
          <w:b/>
          <w:noProof/>
          <w:sz w:val="22"/>
          <w:szCs w:val="22"/>
        </w:rPr>
        <w:t>Combination of CHO and DAPS HO</w:t>
      </w:r>
    </w:p>
    <w:p w14:paraId="581F9F0F" w14:textId="77777777" w:rsidR="00A6754E" w:rsidRPr="00B60355" w:rsidRDefault="00A6754E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Document for:</w:t>
      </w:r>
      <w:r w:rsidRPr="00B60355">
        <w:rPr>
          <w:rFonts w:eastAsia="SimSun"/>
          <w:b/>
          <w:noProof/>
          <w:sz w:val="22"/>
          <w:szCs w:val="22"/>
        </w:rPr>
        <w:tab/>
        <w:t>Discussion and Decision</w:t>
      </w:r>
    </w:p>
    <w:p w14:paraId="5025E31B" w14:textId="5CDAA526" w:rsidR="00A6754E" w:rsidRPr="00E6411C" w:rsidRDefault="00A6754E" w:rsidP="00E6411C">
      <w:pPr>
        <w:pStyle w:val="Heading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7BAD50E4" w14:textId="6D1A8123" w:rsidR="00EC71BA" w:rsidRDefault="005E1899" w:rsidP="00CE4956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objective of </w:t>
      </w:r>
      <w:r w:rsidR="00591542" w:rsidRPr="0087332B">
        <w:rPr>
          <w:rFonts w:ascii="Times New Roman" w:hAnsi="Times New Roman" w:cs="Times New Roman"/>
          <w:sz w:val="20"/>
          <w:szCs w:val="20"/>
        </w:rPr>
        <w:t>WI “NR mobility enhancements” [</w:t>
      </w:r>
      <w:r w:rsidR="00703504">
        <w:rPr>
          <w:rFonts w:ascii="Times New Roman" w:hAnsi="Times New Roman" w:cs="Times New Roman"/>
          <w:sz w:val="20"/>
          <w:szCs w:val="20"/>
        </w:rPr>
        <w:t>1</w:t>
      </w:r>
      <w:r w:rsidR="00591542" w:rsidRPr="0087332B">
        <w:rPr>
          <w:rFonts w:ascii="Times New Roman" w:hAnsi="Times New Roman" w:cs="Times New Roman"/>
          <w:sz w:val="20"/>
          <w:szCs w:val="20"/>
        </w:rPr>
        <w:t>]</w:t>
      </w:r>
      <w:r w:rsidR="00A15F8B">
        <w:rPr>
          <w:rFonts w:ascii="Times New Roman" w:hAnsi="Times New Roman" w:cs="Times New Roman"/>
          <w:sz w:val="20"/>
          <w:szCs w:val="20"/>
        </w:rPr>
        <w:t xml:space="preserve"> for RAN2</w:t>
      </w:r>
      <w:r w:rsidR="00591542">
        <w:rPr>
          <w:rFonts w:ascii="Times New Roman" w:hAnsi="Times New Roman" w:cs="Times New Roman"/>
          <w:sz w:val="20"/>
          <w:szCs w:val="20"/>
        </w:rPr>
        <w:t xml:space="preserve"> </w:t>
      </w:r>
      <w:r w:rsidR="00EC71BA">
        <w:rPr>
          <w:rFonts w:ascii="Times New Roman" w:hAnsi="Times New Roman" w:cs="Times New Roman"/>
          <w:sz w:val="20"/>
          <w:szCs w:val="20"/>
        </w:rPr>
        <w:t xml:space="preserve">is </w:t>
      </w:r>
      <w:r w:rsidR="00EC71BA">
        <w:rPr>
          <w:rFonts w:ascii="Times New Roman" w:hAnsi="Times New Roman" w:cs="Times New Roman" w:hint="eastAsia"/>
          <w:sz w:val="20"/>
          <w:szCs w:val="20"/>
        </w:rPr>
        <w:t>divide</w:t>
      </w:r>
      <w:r w:rsidR="00EC71BA">
        <w:rPr>
          <w:rFonts w:ascii="Times New Roman" w:hAnsi="Times New Roman" w:cs="Times New Roman"/>
          <w:sz w:val="20"/>
          <w:szCs w:val="20"/>
        </w:rPr>
        <w:t xml:space="preserve">d into two enhancements including </w:t>
      </w:r>
      <w:r w:rsidR="00EC71BA" w:rsidRPr="00EC71BA">
        <w:rPr>
          <w:rFonts w:ascii="Times New Roman" w:hAnsi="Times New Roman" w:cs="Times New Roman"/>
          <w:sz w:val="20"/>
          <w:szCs w:val="20"/>
        </w:rPr>
        <w:t>user data interruption</w:t>
      </w:r>
      <w:r w:rsidR="00EC71BA">
        <w:rPr>
          <w:rFonts w:ascii="Times New Roman" w:hAnsi="Times New Roman" w:cs="Times New Roman"/>
          <w:sz w:val="20"/>
          <w:szCs w:val="20"/>
        </w:rPr>
        <w:t xml:space="preserve"> </w:t>
      </w:r>
      <w:r w:rsidR="00EC71BA" w:rsidRPr="00EC71BA">
        <w:rPr>
          <w:rFonts w:ascii="Times New Roman" w:hAnsi="Times New Roman" w:cs="Times New Roman"/>
          <w:sz w:val="20"/>
          <w:szCs w:val="20"/>
        </w:rPr>
        <w:t>reduc</w:t>
      </w:r>
      <w:r w:rsidR="00EC71BA">
        <w:rPr>
          <w:rFonts w:ascii="Times New Roman" w:hAnsi="Times New Roman" w:cs="Times New Roman"/>
          <w:sz w:val="20"/>
          <w:szCs w:val="20"/>
        </w:rPr>
        <w:t xml:space="preserve">tion and HO </w:t>
      </w:r>
      <w:r w:rsidR="00EC71BA" w:rsidRPr="00EC71BA">
        <w:rPr>
          <w:rFonts w:ascii="Times New Roman" w:hAnsi="Times New Roman" w:cs="Times New Roman"/>
          <w:sz w:val="20"/>
          <w:szCs w:val="20"/>
        </w:rPr>
        <w:t>robustness</w:t>
      </w:r>
      <w:r w:rsidR="00EC71BA">
        <w:rPr>
          <w:rFonts w:ascii="Times New Roman" w:hAnsi="Times New Roman" w:cs="Times New Roman"/>
          <w:sz w:val="20"/>
          <w:szCs w:val="20"/>
        </w:rPr>
        <w:t xml:space="preserve"> </w:t>
      </w:r>
      <w:r w:rsidR="005B72B4">
        <w:rPr>
          <w:rFonts w:ascii="Times New Roman" w:hAnsi="Times New Roman" w:cs="Times New Roman"/>
          <w:sz w:val="20"/>
          <w:szCs w:val="20"/>
        </w:rPr>
        <w:t>improvement</w:t>
      </w:r>
      <w:r w:rsidR="005245AC">
        <w:rPr>
          <w:rFonts w:ascii="Times New Roman" w:hAnsi="Times New Roman" w:cs="Times New Roman"/>
          <w:sz w:val="20"/>
          <w:szCs w:val="20"/>
        </w:rPr>
        <w:t xml:space="preserve"> </w:t>
      </w:r>
      <w:r w:rsidR="00EC71BA">
        <w:rPr>
          <w:rFonts w:ascii="Times New Roman" w:hAnsi="Times New Roman" w:cs="Times New Roman"/>
          <w:sz w:val="20"/>
          <w:szCs w:val="20"/>
        </w:rPr>
        <w:t>as shown below</w:t>
      </w:r>
      <w:r w:rsidR="0059154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30530D7" w14:textId="77777777" w:rsidR="00EC71BA" w:rsidRPr="00EC71BA" w:rsidRDefault="00EC71BA" w:rsidP="00EC71BA">
      <w:pPr>
        <w:jc w:val="both"/>
        <w:rPr>
          <w:bCs/>
          <w:i/>
          <w:sz w:val="21"/>
        </w:rPr>
      </w:pPr>
      <w:r w:rsidRPr="00EC71BA">
        <w:rPr>
          <w:bCs/>
          <w:i/>
          <w:sz w:val="21"/>
        </w:rPr>
        <w:t>The main objectives of th</w:t>
      </w:r>
      <w:r w:rsidRPr="00EC71BA">
        <w:rPr>
          <w:rFonts w:hint="eastAsia"/>
          <w:bCs/>
          <w:i/>
          <w:sz w:val="21"/>
        </w:rPr>
        <w:t>is</w:t>
      </w:r>
      <w:r w:rsidRPr="00EC71BA">
        <w:rPr>
          <w:bCs/>
          <w:i/>
          <w:sz w:val="21"/>
        </w:rPr>
        <w:t xml:space="preserve"> </w:t>
      </w:r>
      <w:r w:rsidRPr="00EC71BA">
        <w:rPr>
          <w:rFonts w:hint="eastAsia"/>
          <w:bCs/>
          <w:i/>
          <w:sz w:val="21"/>
        </w:rPr>
        <w:t>work</w:t>
      </w:r>
      <w:r w:rsidRPr="00EC71BA">
        <w:rPr>
          <w:bCs/>
          <w:i/>
          <w:sz w:val="21"/>
        </w:rPr>
        <w:t xml:space="preserve"> item are to</w:t>
      </w:r>
      <w:r w:rsidRPr="00EC71BA">
        <w:rPr>
          <w:rFonts w:hint="eastAsia"/>
          <w:bCs/>
          <w:i/>
          <w:sz w:val="21"/>
        </w:rPr>
        <w:t xml:space="preserve"> do</w:t>
      </w:r>
      <w:r w:rsidRPr="00EC71BA">
        <w:rPr>
          <w:bCs/>
          <w:i/>
          <w:sz w:val="21"/>
        </w:rPr>
        <w:t xml:space="preserve"> the following enhancements:</w:t>
      </w:r>
    </w:p>
    <w:p w14:paraId="392F853E" w14:textId="77777777" w:rsidR="00EC71BA" w:rsidRPr="00EC71BA" w:rsidRDefault="00EC71BA" w:rsidP="00EC71B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Lines="50" w:after="120"/>
        <w:ind w:left="357" w:right="-96" w:hanging="357"/>
        <w:textAlignment w:val="baseline"/>
        <w:rPr>
          <w:i/>
          <w:sz w:val="21"/>
        </w:rPr>
      </w:pPr>
      <w:r w:rsidRPr="00EC71BA">
        <w:rPr>
          <w:rFonts w:hint="eastAsia"/>
          <w:i/>
          <w:sz w:val="21"/>
        </w:rPr>
        <w:t xml:space="preserve">Specify </w:t>
      </w:r>
      <w:r w:rsidRPr="00EC71BA">
        <w:rPr>
          <w:i/>
          <w:sz w:val="21"/>
        </w:rPr>
        <w:t xml:space="preserve">further enhancements to </w:t>
      </w:r>
      <w:r w:rsidRPr="00EC71BA">
        <w:rPr>
          <w:rFonts w:hint="eastAsia"/>
          <w:i/>
          <w:sz w:val="21"/>
        </w:rPr>
        <w:t>achieve following targets, [RAN2/3]</w:t>
      </w:r>
    </w:p>
    <w:p w14:paraId="6F176CE5" w14:textId="77777777" w:rsidR="00EC71BA" w:rsidRPr="00EC71BA" w:rsidRDefault="00EC71BA" w:rsidP="00EC71B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Lines="50" w:after="120"/>
        <w:ind w:right="-96"/>
        <w:textAlignment w:val="baseline"/>
        <w:rPr>
          <w:i/>
          <w:sz w:val="21"/>
        </w:rPr>
      </w:pPr>
      <w:r w:rsidRPr="00391BE8">
        <w:rPr>
          <w:rFonts w:hint="eastAsia"/>
          <w:i/>
          <w:sz w:val="21"/>
          <w:highlight w:val="yellow"/>
        </w:rPr>
        <w:t>r</w:t>
      </w:r>
      <w:r w:rsidRPr="00391BE8">
        <w:rPr>
          <w:i/>
          <w:sz w:val="21"/>
          <w:highlight w:val="yellow"/>
        </w:rPr>
        <w:t>educe user data interruption</w:t>
      </w:r>
      <w:r w:rsidRPr="00391BE8">
        <w:rPr>
          <w:rFonts w:hint="eastAsia"/>
          <w:i/>
          <w:sz w:val="21"/>
          <w:highlight w:val="yellow"/>
        </w:rPr>
        <w:t xml:space="preserve"> during handover,</w:t>
      </w:r>
      <w:r w:rsidRPr="00EC71BA">
        <w:rPr>
          <w:rFonts w:hint="eastAsia"/>
          <w:i/>
          <w:sz w:val="21"/>
        </w:rPr>
        <w:t xml:space="preserve"> which targets </w:t>
      </w:r>
      <w:r w:rsidRPr="00EC71BA">
        <w:rPr>
          <w:i/>
          <w:sz w:val="21"/>
        </w:rPr>
        <w:t>as close as possible to 0ms</w:t>
      </w:r>
      <w:r w:rsidRPr="00EC71BA">
        <w:rPr>
          <w:rFonts w:hint="eastAsia"/>
          <w:i/>
          <w:sz w:val="21"/>
        </w:rPr>
        <w:t xml:space="preserve">, i.e. relaxed requirements could be considered. </w:t>
      </w:r>
    </w:p>
    <w:p w14:paraId="70B97111" w14:textId="784DA772" w:rsidR="00EC71BA" w:rsidRPr="00EC71BA" w:rsidRDefault="00EC71BA" w:rsidP="00EC71B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Lines="50" w:after="120"/>
        <w:ind w:right="-96"/>
        <w:textAlignment w:val="baseline"/>
        <w:rPr>
          <w:i/>
          <w:sz w:val="21"/>
          <w:highlight w:val="yellow"/>
        </w:rPr>
      </w:pPr>
      <w:r w:rsidRPr="00EC71BA">
        <w:rPr>
          <w:rFonts w:hint="eastAsia"/>
          <w:i/>
          <w:sz w:val="21"/>
          <w:highlight w:val="yellow"/>
        </w:rPr>
        <w:t>improve the robustness during handover,</w:t>
      </w:r>
    </w:p>
    <w:p w14:paraId="561DC3B0" w14:textId="0E83D131" w:rsidR="00EC71BA" w:rsidRPr="00EC71BA" w:rsidRDefault="00EC71BA" w:rsidP="00EC71B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Lines="50" w:after="120"/>
        <w:ind w:left="357" w:right="-96" w:hanging="357"/>
        <w:textAlignment w:val="baseline"/>
        <w:rPr>
          <w:i/>
          <w:sz w:val="21"/>
        </w:rPr>
      </w:pPr>
      <w:r w:rsidRPr="00EC71BA">
        <w:rPr>
          <w:i/>
          <w:sz w:val="21"/>
        </w:rPr>
        <w:t xml:space="preserve">Specify necessary core requirements for the identified solutions </w:t>
      </w:r>
      <w:r w:rsidRPr="00EC71BA">
        <w:rPr>
          <w:rFonts w:hint="eastAsia"/>
          <w:i/>
          <w:sz w:val="21"/>
        </w:rPr>
        <w:t>[RAN4]</w:t>
      </w:r>
    </w:p>
    <w:p w14:paraId="376EC907" w14:textId="14D2332D" w:rsidR="006671FF" w:rsidRPr="00F75F37" w:rsidRDefault="00EC71BA" w:rsidP="00CE4956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previous discussion, </w:t>
      </w:r>
      <w:r w:rsidR="00591542">
        <w:rPr>
          <w:rFonts w:ascii="Times New Roman" w:hAnsi="Times New Roman" w:cs="Times New Roman"/>
          <w:sz w:val="20"/>
          <w:szCs w:val="20"/>
        </w:rPr>
        <w:t xml:space="preserve">CHO is mainly for robustness handover while the DAPS is used to </w:t>
      </w:r>
      <w:proofErr w:type="gramStart"/>
      <w:r w:rsidR="00591542">
        <w:rPr>
          <w:rFonts w:ascii="Times New Roman" w:hAnsi="Times New Roman" w:cs="Times New Roman"/>
          <w:sz w:val="20"/>
          <w:szCs w:val="20"/>
        </w:rPr>
        <w:t xml:space="preserve">minimize </w:t>
      </w:r>
      <w:r w:rsidR="006C074F">
        <w:rPr>
          <w:rFonts w:ascii="Times New Roman" w:hAnsi="Times New Roman" w:cs="Times New Roman"/>
          <w:sz w:val="20"/>
          <w:szCs w:val="20"/>
        </w:rPr>
        <w:t xml:space="preserve"> </w:t>
      </w:r>
      <w:r w:rsidR="00591542">
        <w:rPr>
          <w:rFonts w:ascii="Times New Roman" w:hAnsi="Times New Roman" w:cs="Times New Roman"/>
          <w:sz w:val="20"/>
          <w:szCs w:val="20"/>
        </w:rPr>
        <w:t>interruption</w:t>
      </w:r>
      <w:proofErr w:type="gramEnd"/>
      <w:r w:rsidR="00591542">
        <w:rPr>
          <w:rFonts w:ascii="Times New Roman" w:hAnsi="Times New Roman" w:cs="Times New Roman"/>
          <w:sz w:val="20"/>
          <w:szCs w:val="20"/>
        </w:rPr>
        <w:t xml:space="preserve"> time.  </w:t>
      </w:r>
      <w:r w:rsidR="00A6754E" w:rsidRPr="00F75F37">
        <w:rPr>
          <w:rFonts w:ascii="Times New Roman" w:hAnsi="Times New Roman" w:cs="Times New Roman"/>
          <w:sz w:val="20"/>
          <w:szCs w:val="20"/>
        </w:rPr>
        <w:t>In RAN2#107</w:t>
      </w:r>
      <w:r w:rsidR="001E6908" w:rsidRPr="00F75F37">
        <w:rPr>
          <w:rFonts w:ascii="Times New Roman" w:hAnsi="Times New Roman" w:cs="Times New Roman"/>
          <w:sz w:val="20"/>
          <w:szCs w:val="20"/>
        </w:rPr>
        <w:t xml:space="preserve"> meeting</w:t>
      </w:r>
      <w:r w:rsidR="00292C38" w:rsidRPr="00F75F37">
        <w:rPr>
          <w:rFonts w:ascii="Times New Roman" w:hAnsi="Times New Roman" w:cs="Times New Roman"/>
          <w:sz w:val="20"/>
          <w:szCs w:val="20"/>
        </w:rPr>
        <w:t xml:space="preserve">, </w:t>
      </w:r>
      <w:r w:rsidR="00774592">
        <w:rPr>
          <w:rFonts w:ascii="Times New Roman" w:hAnsi="Times New Roman" w:cs="Times New Roman"/>
          <w:sz w:val="20"/>
          <w:szCs w:val="20"/>
        </w:rPr>
        <w:t xml:space="preserve">following agreements achieved </w:t>
      </w:r>
      <w:r w:rsidR="008C5254">
        <w:rPr>
          <w:rFonts w:ascii="Times New Roman" w:hAnsi="Times New Roman" w:cs="Times New Roman"/>
          <w:sz w:val="20"/>
          <w:szCs w:val="20"/>
        </w:rPr>
        <w:t>about</w:t>
      </w:r>
      <w:r w:rsidR="00292C38" w:rsidRPr="00F75F37">
        <w:rPr>
          <w:rFonts w:ascii="Times New Roman" w:hAnsi="Times New Roman" w:cs="Times New Roman"/>
          <w:sz w:val="20"/>
          <w:szCs w:val="20"/>
        </w:rPr>
        <w:t xml:space="preserve"> </w:t>
      </w:r>
      <w:r w:rsidR="00B25BD3">
        <w:rPr>
          <w:rFonts w:ascii="Times New Roman" w:hAnsi="Times New Roman" w:cs="Times New Roman"/>
          <w:sz w:val="20"/>
          <w:szCs w:val="20"/>
        </w:rPr>
        <w:t xml:space="preserve">the </w:t>
      </w:r>
      <w:r w:rsidR="008C5254" w:rsidRPr="008C5254">
        <w:rPr>
          <w:rFonts w:ascii="Times New Roman" w:hAnsi="Times New Roman" w:cs="Times New Roman"/>
          <w:sz w:val="20"/>
          <w:szCs w:val="20"/>
        </w:rPr>
        <w:t>CHO and DAPS HO</w:t>
      </w:r>
      <w:r w:rsidR="007B00AB" w:rsidRPr="00F75F37">
        <w:rPr>
          <w:rFonts w:ascii="Times New Roman" w:hAnsi="Times New Roman" w:cs="Times New Roman"/>
          <w:sz w:val="20"/>
          <w:szCs w:val="20"/>
        </w:rPr>
        <w:t xml:space="preserve"> </w:t>
      </w:r>
      <w:r w:rsidR="006671FF" w:rsidRPr="00F75F37">
        <w:rPr>
          <w:rFonts w:ascii="Times New Roman" w:hAnsi="Times New Roman" w:cs="Times New Roman"/>
          <w:sz w:val="20"/>
          <w:szCs w:val="20"/>
        </w:rPr>
        <w:t>[</w:t>
      </w:r>
      <w:r w:rsidR="00703504">
        <w:rPr>
          <w:rFonts w:ascii="Times New Roman" w:hAnsi="Times New Roman" w:cs="Times New Roman"/>
          <w:sz w:val="20"/>
          <w:szCs w:val="20"/>
        </w:rPr>
        <w:t>2</w:t>
      </w:r>
      <w:r w:rsidR="006671FF" w:rsidRPr="00F75F37">
        <w:rPr>
          <w:rFonts w:ascii="Times New Roman" w:hAnsi="Times New Roman" w:cs="Times New Roman"/>
          <w:sz w:val="20"/>
          <w:szCs w:val="20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6754E" w:rsidRPr="00F75F37" w14:paraId="333963F1" w14:textId="08FBBE92" w:rsidTr="00A6754E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F8D3" w14:textId="77777777" w:rsidR="008C5254" w:rsidRDefault="008C5254" w:rsidP="008C5254">
            <w:pPr>
              <w:spacing w:after="180"/>
            </w:pPr>
            <w:r>
              <w:t>Agreements</w:t>
            </w:r>
          </w:p>
          <w:p w14:paraId="1ACA81BC" w14:textId="77777777" w:rsidR="008C5254" w:rsidRDefault="008C5254" w:rsidP="008C5254">
            <w:pPr>
              <w:spacing w:after="180"/>
            </w:pPr>
            <w:proofErr w:type="gramStart"/>
            <w:r>
              <w:t>1  For</w:t>
            </w:r>
            <w:proofErr w:type="gramEnd"/>
            <w:r>
              <w:t xml:space="preserve"> FR1, we will leave it up to UE implementation to select the target cell if more than one candidate cell meets the triggering condition (same as for FR2).</w:t>
            </w:r>
          </w:p>
          <w:p w14:paraId="65DFBCEC" w14:textId="77777777" w:rsidR="008C5254" w:rsidRDefault="008C5254" w:rsidP="008C5254">
            <w:pPr>
              <w:spacing w:after="180"/>
            </w:pPr>
            <w:proofErr w:type="gramStart"/>
            <w:r>
              <w:t>2  Do</w:t>
            </w:r>
            <w:proofErr w:type="gramEnd"/>
            <w:r>
              <w:t xml:space="preserve"> not introduce “bye” message from UE to the source cell for CHO.</w:t>
            </w:r>
          </w:p>
          <w:p w14:paraId="535F8958" w14:textId="77777777" w:rsidR="008C5254" w:rsidRDefault="008C5254" w:rsidP="008C5254">
            <w:pPr>
              <w:spacing w:after="180"/>
            </w:pPr>
            <w:proofErr w:type="gramStart"/>
            <w:r>
              <w:t>3  If</w:t>
            </w:r>
            <w:proofErr w:type="gramEnd"/>
            <w:r>
              <w:t xml:space="preserve"> UE receives conventional handover command, it will execute the handover command regardless of stored (configured) conditional handover command. This applies if the HO </w:t>
            </w:r>
            <w:proofErr w:type="spellStart"/>
            <w:r>
              <w:t>cmd</w:t>
            </w:r>
            <w:proofErr w:type="spellEnd"/>
            <w:r>
              <w:t xml:space="preserve"> is received before any CHO triggering condition is satisfied. FFS how HO failure is handled.</w:t>
            </w:r>
          </w:p>
          <w:p w14:paraId="1324C61F" w14:textId="6FAB1D7E" w:rsidR="008C5254" w:rsidRDefault="008C5254" w:rsidP="008C5254">
            <w:pPr>
              <w:spacing w:after="180"/>
            </w:pPr>
            <w:r w:rsidRPr="00591542">
              <w:rPr>
                <w:highlight w:val="yellow"/>
              </w:rPr>
              <w:t>4 The UE can’t receive and perform RRC configuration from source cell while executing CHO command (which means from the time when the UE starts synchronization with target cell).</w:t>
            </w:r>
          </w:p>
          <w:p w14:paraId="04D13BE0" w14:textId="77777777" w:rsidR="008C5254" w:rsidRDefault="008C5254" w:rsidP="008C5254">
            <w:pPr>
              <w:spacing w:after="180"/>
            </w:pPr>
            <w:r w:rsidRPr="008C5254">
              <w:rPr>
                <w:highlight w:val="yellow"/>
              </w:rPr>
              <w:t>FFS whether simultaneous connectivity and CHO can work simultaneously.</w:t>
            </w:r>
          </w:p>
          <w:p w14:paraId="69F2C515" w14:textId="532CAA61" w:rsidR="008C5254" w:rsidRDefault="008C5254" w:rsidP="008C5254">
            <w:pPr>
              <w:spacing w:after="180"/>
            </w:pPr>
            <w:r>
              <w:t>5 UE is not required to continue evaluating the triggering condition of other candidate cell(s) during CHO execution.</w:t>
            </w:r>
          </w:p>
          <w:p w14:paraId="217FA620" w14:textId="25B4FA7F" w:rsidR="008C5254" w:rsidRDefault="008C5254" w:rsidP="008C5254">
            <w:pPr>
              <w:spacing w:after="180"/>
            </w:pPr>
            <w:r>
              <w:t xml:space="preserve">6 We will not change cell selection procedure due to CHO (T310 expiry, T304(-like) expiry, etc.) </w:t>
            </w:r>
          </w:p>
          <w:p w14:paraId="7C786EA3" w14:textId="6A6502B4" w:rsidR="00A6754E" w:rsidRPr="00F75F37" w:rsidRDefault="008C5254" w:rsidP="008C5254">
            <w:pPr>
              <w:spacing w:after="180"/>
            </w:pPr>
            <w:r>
              <w:t>7 CHO is optional feature for UEs and networks.</w:t>
            </w:r>
          </w:p>
        </w:tc>
      </w:tr>
    </w:tbl>
    <w:p w14:paraId="281D938D" w14:textId="7A1FF37F" w:rsidR="00A6754E" w:rsidRPr="00591542" w:rsidRDefault="00A6754E" w:rsidP="00CE4956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F75F37">
        <w:rPr>
          <w:rFonts w:ascii="Times New Roman" w:hAnsi="Times New Roman" w:cs="Times New Roman"/>
          <w:sz w:val="20"/>
          <w:szCs w:val="20"/>
        </w:rPr>
        <w:br/>
        <w:t>In this contribution</w:t>
      </w:r>
      <w:r w:rsidR="007176A0">
        <w:rPr>
          <w:rFonts w:ascii="Times New Roman" w:hAnsi="Times New Roman" w:cs="Times New Roman"/>
          <w:sz w:val="20"/>
          <w:szCs w:val="20"/>
        </w:rPr>
        <w:t>,</w:t>
      </w:r>
      <w:r w:rsidRPr="00F75F37">
        <w:rPr>
          <w:rFonts w:ascii="Times New Roman" w:hAnsi="Times New Roman" w:cs="Times New Roman"/>
          <w:sz w:val="20"/>
          <w:szCs w:val="20"/>
        </w:rPr>
        <w:t xml:space="preserve"> we will discuss </w:t>
      </w:r>
      <w:r w:rsidR="00591542">
        <w:rPr>
          <w:rFonts w:ascii="Times New Roman" w:hAnsi="Times New Roman" w:cs="Times New Roman"/>
          <w:sz w:val="20"/>
          <w:szCs w:val="20"/>
        </w:rPr>
        <w:t>the signaling procedure</w:t>
      </w:r>
      <w:r w:rsidR="00B25BD3">
        <w:rPr>
          <w:rFonts w:ascii="Times New Roman" w:hAnsi="Times New Roman" w:cs="Times New Roman"/>
          <w:sz w:val="20"/>
          <w:szCs w:val="20"/>
        </w:rPr>
        <w:t xml:space="preserve"> </w:t>
      </w:r>
      <w:r w:rsidR="00311249">
        <w:rPr>
          <w:rFonts w:ascii="Times New Roman" w:hAnsi="Times New Roman" w:cs="Times New Roman"/>
          <w:sz w:val="20"/>
          <w:szCs w:val="20"/>
        </w:rPr>
        <w:t>considering</w:t>
      </w:r>
      <w:r w:rsidR="00311249" w:rsidRPr="00F75F37">
        <w:rPr>
          <w:rFonts w:ascii="Times New Roman" w:hAnsi="Times New Roman" w:cs="Times New Roman"/>
          <w:sz w:val="20"/>
          <w:szCs w:val="20"/>
        </w:rPr>
        <w:t xml:space="preserve"> </w:t>
      </w:r>
      <w:r w:rsidR="00B25BD3">
        <w:rPr>
          <w:rFonts w:ascii="Times New Roman" w:hAnsi="Times New Roman" w:cs="Times New Roman"/>
          <w:sz w:val="20"/>
          <w:szCs w:val="20"/>
        </w:rPr>
        <w:t>the c</w:t>
      </w:r>
      <w:r w:rsidR="00B25BD3" w:rsidRPr="008C5254">
        <w:rPr>
          <w:rFonts w:ascii="Times New Roman" w:hAnsi="Times New Roman" w:cs="Times New Roman"/>
          <w:sz w:val="20"/>
          <w:szCs w:val="20"/>
        </w:rPr>
        <w:t>ombination of CHO and DAPS HO</w:t>
      </w:r>
      <w:r w:rsidR="00591542">
        <w:rPr>
          <w:rFonts w:ascii="Times New Roman" w:hAnsi="Times New Roman" w:cs="Times New Roman"/>
          <w:sz w:val="20"/>
          <w:szCs w:val="20"/>
        </w:rPr>
        <w:t xml:space="preserve"> and </w:t>
      </w:r>
      <w:r w:rsidR="004D23E6">
        <w:rPr>
          <w:rFonts w:ascii="Times New Roman" w:hAnsi="Times New Roman" w:cs="Times New Roman"/>
          <w:sz w:val="20"/>
          <w:szCs w:val="20"/>
        </w:rPr>
        <w:t>some potential benefits</w:t>
      </w:r>
      <w:r w:rsidR="00591542">
        <w:rPr>
          <w:rFonts w:ascii="Times New Roman" w:hAnsi="Times New Roman" w:cs="Times New Roman"/>
          <w:sz w:val="20"/>
          <w:szCs w:val="20"/>
        </w:rPr>
        <w:t xml:space="preserve"> </w:t>
      </w:r>
      <w:r w:rsidR="004D23E6">
        <w:rPr>
          <w:rFonts w:ascii="Times New Roman" w:hAnsi="Times New Roman" w:cs="Times New Roman"/>
          <w:sz w:val="20"/>
          <w:szCs w:val="20"/>
        </w:rPr>
        <w:t xml:space="preserve">that can be observed </w:t>
      </w:r>
      <w:r w:rsidR="00591542">
        <w:rPr>
          <w:rFonts w:ascii="Times New Roman" w:hAnsi="Times New Roman" w:cs="Times New Roman"/>
          <w:sz w:val="20"/>
          <w:szCs w:val="20"/>
        </w:rPr>
        <w:t xml:space="preserve">on CHO while DAPS HO is applied </w:t>
      </w:r>
      <w:r w:rsidR="00591542" w:rsidRPr="00591542">
        <w:rPr>
          <w:rFonts w:ascii="Times New Roman" w:hAnsi="Times New Roman" w:cs="Times New Roman"/>
          <w:sz w:val="20"/>
          <w:szCs w:val="20"/>
        </w:rPr>
        <w:t>simultaneous</w:t>
      </w:r>
      <w:r w:rsidR="00591542">
        <w:rPr>
          <w:rFonts w:ascii="Times New Roman" w:hAnsi="Times New Roman" w:cs="Times New Roman"/>
          <w:sz w:val="20"/>
          <w:szCs w:val="20"/>
        </w:rPr>
        <w:t>ly</w:t>
      </w:r>
      <w:r w:rsidRPr="00F75F37">
        <w:rPr>
          <w:rFonts w:ascii="Times New Roman" w:hAnsi="Times New Roman" w:cs="Times New Roman"/>
          <w:sz w:val="20"/>
          <w:szCs w:val="20"/>
        </w:rPr>
        <w:t>.</w:t>
      </w:r>
    </w:p>
    <w:p w14:paraId="11B25002" w14:textId="4C7C3B63" w:rsidR="00A6754E" w:rsidRPr="00E6411C" w:rsidRDefault="00E6411C" w:rsidP="00E6411C">
      <w:pPr>
        <w:pStyle w:val="Heading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lastRenderedPageBreak/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3D2430C0" w14:textId="47E519FF" w:rsidR="004065A0" w:rsidRDefault="00767A62" w:rsidP="004065A0">
      <w:pPr>
        <w:pStyle w:val="Heading1"/>
        <w:ind w:left="0" w:firstLine="0"/>
        <w:rPr>
          <w:rFonts w:eastAsia="Batang"/>
          <w:sz w:val="20"/>
          <w:lang w:val="en-US" w:eastAsia="zh-CN"/>
        </w:rPr>
      </w:pPr>
      <w:r>
        <w:rPr>
          <w:rFonts w:eastAsia="Batang"/>
          <w:sz w:val="20"/>
          <w:lang w:val="en-US" w:eastAsia="zh-CN"/>
        </w:rPr>
        <w:t xml:space="preserve">2.1 </w:t>
      </w:r>
      <w:r w:rsidR="0087332B">
        <w:rPr>
          <w:rFonts w:eastAsia="Batang" w:hint="eastAsia"/>
          <w:sz w:val="20"/>
          <w:lang w:val="en-US" w:eastAsia="zh-CN"/>
        </w:rPr>
        <w:t>Signaling</w:t>
      </w:r>
      <w:r w:rsidR="0087332B">
        <w:rPr>
          <w:rFonts w:eastAsia="Batang"/>
          <w:sz w:val="20"/>
          <w:lang w:val="en-US" w:eastAsia="zh-CN"/>
        </w:rPr>
        <w:t xml:space="preserve"> procedure</w:t>
      </w:r>
    </w:p>
    <w:p w14:paraId="4B3DEE5E" w14:textId="70EB1E5C" w:rsidR="003A4DD5" w:rsidRPr="003C2659" w:rsidRDefault="00B53ECD" w:rsidP="00CC7F31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3C2659">
        <w:rPr>
          <w:rFonts w:ascii="Times New Roman" w:hAnsi="Times New Roman" w:cs="Times New Roman"/>
          <w:sz w:val="20"/>
          <w:szCs w:val="20"/>
        </w:rPr>
        <w:t xml:space="preserve">In </w:t>
      </w:r>
      <w:r w:rsidR="004B70D3">
        <w:rPr>
          <w:rFonts w:ascii="Times New Roman" w:hAnsi="Times New Roman" w:cs="Times New Roman"/>
          <w:sz w:val="20"/>
          <w:szCs w:val="20"/>
        </w:rPr>
        <w:t>legacy</w:t>
      </w:r>
      <w:r w:rsidR="004B70D3" w:rsidRPr="003C2659">
        <w:rPr>
          <w:rFonts w:ascii="Times New Roman" w:hAnsi="Times New Roman" w:cs="Times New Roman"/>
          <w:sz w:val="20"/>
          <w:szCs w:val="20"/>
        </w:rPr>
        <w:t xml:space="preserve"> </w:t>
      </w:r>
      <w:r w:rsidRPr="003C2659">
        <w:rPr>
          <w:rFonts w:ascii="Times New Roman" w:hAnsi="Times New Roman" w:cs="Times New Roman"/>
          <w:sz w:val="20"/>
          <w:szCs w:val="20"/>
        </w:rPr>
        <w:t>HO, UE executes the HO to the target</w:t>
      </w:r>
      <w:r w:rsidR="007D6C8F" w:rsidRPr="003C2659">
        <w:rPr>
          <w:rFonts w:ascii="Times New Roman" w:hAnsi="Times New Roman" w:cs="Times New Roman"/>
          <w:sz w:val="20"/>
          <w:szCs w:val="20"/>
        </w:rPr>
        <w:t xml:space="preserve"> </w:t>
      </w:r>
      <w:r w:rsidR="00311249">
        <w:rPr>
          <w:rFonts w:ascii="Times New Roman" w:hAnsi="Times New Roman" w:cs="Times New Roman" w:hint="eastAsia"/>
          <w:sz w:val="20"/>
          <w:szCs w:val="20"/>
        </w:rPr>
        <w:t>cell</w:t>
      </w:r>
      <w:r w:rsidR="00311249">
        <w:rPr>
          <w:rFonts w:ascii="Times New Roman" w:hAnsi="Times New Roman" w:cs="Times New Roman"/>
          <w:sz w:val="20"/>
          <w:szCs w:val="20"/>
        </w:rPr>
        <w:t xml:space="preserve"> </w:t>
      </w:r>
      <w:r w:rsidR="007D6C8F" w:rsidRPr="003C2659">
        <w:rPr>
          <w:rFonts w:ascii="Times New Roman" w:hAnsi="Times New Roman" w:cs="Times New Roman"/>
          <w:sz w:val="20"/>
          <w:szCs w:val="20"/>
        </w:rPr>
        <w:t>and</w:t>
      </w:r>
      <w:r w:rsidRPr="003C2659">
        <w:rPr>
          <w:rFonts w:ascii="Times New Roman" w:hAnsi="Times New Roman" w:cs="Times New Roman"/>
          <w:sz w:val="20"/>
          <w:szCs w:val="20"/>
        </w:rPr>
        <w:t xml:space="preserve"> </w:t>
      </w:r>
      <w:r w:rsidR="007D6C8F" w:rsidRPr="003C2659">
        <w:rPr>
          <w:rFonts w:ascii="Times New Roman" w:hAnsi="Times New Roman" w:cs="Times New Roman"/>
          <w:sz w:val="20"/>
          <w:szCs w:val="20"/>
        </w:rPr>
        <w:t xml:space="preserve">releases the connection with the </w:t>
      </w:r>
      <w:r w:rsidR="003C5E1B">
        <w:rPr>
          <w:rFonts w:ascii="Times New Roman" w:hAnsi="Times New Roman" w:cs="Times New Roman"/>
          <w:sz w:val="20"/>
          <w:szCs w:val="20"/>
        </w:rPr>
        <w:t>source cell</w:t>
      </w:r>
      <w:r w:rsidR="007D6C8F" w:rsidRPr="003C2659">
        <w:rPr>
          <w:rFonts w:ascii="Times New Roman" w:hAnsi="Times New Roman" w:cs="Times New Roman"/>
          <w:sz w:val="20"/>
          <w:szCs w:val="20"/>
        </w:rPr>
        <w:t xml:space="preserve"> up</w:t>
      </w:r>
      <w:r w:rsidRPr="003C2659">
        <w:rPr>
          <w:rFonts w:ascii="Times New Roman" w:hAnsi="Times New Roman" w:cs="Times New Roman"/>
          <w:sz w:val="20"/>
          <w:szCs w:val="20"/>
        </w:rPr>
        <w:t xml:space="preserve">on receiving the </w:t>
      </w:r>
      <w:proofErr w:type="spellStart"/>
      <w:r w:rsidRPr="003C2659">
        <w:rPr>
          <w:rFonts w:ascii="Times New Roman" w:hAnsi="Times New Roman" w:cs="Times New Roman"/>
          <w:i/>
          <w:sz w:val="20"/>
          <w:szCs w:val="20"/>
        </w:rPr>
        <w:t>RRCReconfiguration</w:t>
      </w:r>
      <w:proofErr w:type="spellEnd"/>
      <w:r w:rsidR="00D57F6E">
        <w:rPr>
          <w:rFonts w:ascii="Times New Roman" w:hAnsi="Times New Roman" w:cs="Times New Roman"/>
          <w:i/>
          <w:sz w:val="20"/>
          <w:szCs w:val="20"/>
        </w:rPr>
        <w:t>.</w:t>
      </w:r>
      <w:r w:rsidRPr="003C2659">
        <w:rPr>
          <w:rFonts w:ascii="Times New Roman" w:hAnsi="Times New Roman" w:cs="Times New Roman"/>
          <w:sz w:val="20"/>
          <w:szCs w:val="20"/>
        </w:rPr>
        <w:t xml:space="preserve"> </w:t>
      </w:r>
      <w:r w:rsidR="0058049F" w:rsidRPr="003C2659">
        <w:rPr>
          <w:rFonts w:ascii="Times New Roman" w:hAnsi="Times New Roman" w:cs="Times New Roman"/>
          <w:sz w:val="20"/>
          <w:szCs w:val="20"/>
        </w:rPr>
        <w:t xml:space="preserve">In the current specification version, CHO and DAPS HO are both </w:t>
      </w:r>
      <w:r w:rsidRPr="003C2659">
        <w:rPr>
          <w:rFonts w:ascii="Times New Roman" w:hAnsi="Times New Roman" w:cs="Times New Roman"/>
          <w:sz w:val="20"/>
          <w:szCs w:val="20"/>
        </w:rPr>
        <w:t>introduced</w:t>
      </w:r>
      <w:r w:rsidR="0058049F" w:rsidRPr="003C2659">
        <w:rPr>
          <w:rFonts w:ascii="Times New Roman" w:hAnsi="Times New Roman" w:cs="Times New Roman"/>
          <w:sz w:val="20"/>
          <w:szCs w:val="20"/>
        </w:rPr>
        <w:t xml:space="preserve"> as the mobility enhancement. The main difference</w:t>
      </w:r>
      <w:r w:rsidR="008978AA" w:rsidRPr="003C2659">
        <w:rPr>
          <w:rFonts w:ascii="Times New Roman" w:hAnsi="Times New Roman" w:cs="Times New Roman"/>
          <w:sz w:val="20"/>
          <w:szCs w:val="20"/>
        </w:rPr>
        <w:t>s</w:t>
      </w:r>
      <w:r w:rsidR="0058049F" w:rsidRPr="003C2659">
        <w:rPr>
          <w:rFonts w:ascii="Times New Roman" w:hAnsi="Times New Roman" w:cs="Times New Roman"/>
          <w:sz w:val="20"/>
          <w:szCs w:val="20"/>
        </w:rPr>
        <w:t xml:space="preserve"> compared with legacy HO</w:t>
      </w:r>
      <w:r w:rsidRPr="003C2659">
        <w:rPr>
          <w:rFonts w:ascii="Times New Roman" w:hAnsi="Times New Roman" w:cs="Times New Roman"/>
          <w:sz w:val="20"/>
          <w:szCs w:val="20"/>
        </w:rPr>
        <w:t xml:space="preserve"> lie</w:t>
      </w:r>
      <w:r w:rsidR="008978AA" w:rsidRPr="003C2659">
        <w:rPr>
          <w:rFonts w:ascii="Times New Roman" w:hAnsi="Times New Roman" w:cs="Times New Roman"/>
          <w:sz w:val="20"/>
          <w:szCs w:val="20"/>
        </w:rPr>
        <w:t xml:space="preserve"> </w:t>
      </w:r>
      <w:r w:rsidRPr="003C2659">
        <w:rPr>
          <w:rFonts w:ascii="Times New Roman" w:hAnsi="Times New Roman" w:cs="Times New Roman"/>
          <w:sz w:val="20"/>
          <w:szCs w:val="20"/>
        </w:rPr>
        <w:t xml:space="preserve">in that the UE only detaches from the </w:t>
      </w:r>
      <w:r w:rsidR="003C5E1B">
        <w:rPr>
          <w:rFonts w:ascii="Times New Roman" w:hAnsi="Times New Roman" w:cs="Times New Roman"/>
          <w:sz w:val="20"/>
          <w:szCs w:val="20"/>
        </w:rPr>
        <w:t>source cell</w:t>
      </w:r>
      <w:r w:rsidRPr="003C2659">
        <w:rPr>
          <w:rFonts w:ascii="Times New Roman" w:hAnsi="Times New Roman" w:cs="Times New Roman"/>
          <w:sz w:val="20"/>
          <w:szCs w:val="20"/>
        </w:rPr>
        <w:t xml:space="preserve"> upon the execution condition satisfied in CHO procedure and maintains the connection with the </w:t>
      </w:r>
      <w:r w:rsidR="003C5E1B">
        <w:rPr>
          <w:rFonts w:ascii="Times New Roman" w:hAnsi="Times New Roman" w:cs="Times New Roman"/>
          <w:sz w:val="20"/>
          <w:szCs w:val="20"/>
        </w:rPr>
        <w:t>source cell</w:t>
      </w:r>
      <w:r w:rsidRPr="003C2659">
        <w:rPr>
          <w:rFonts w:ascii="Times New Roman" w:hAnsi="Times New Roman" w:cs="Times New Roman"/>
          <w:sz w:val="20"/>
          <w:szCs w:val="20"/>
        </w:rPr>
        <w:t xml:space="preserve"> </w:t>
      </w:r>
      <w:r w:rsidR="008978AA" w:rsidRPr="003C2659">
        <w:rPr>
          <w:rFonts w:ascii="Times New Roman" w:hAnsi="Times New Roman" w:cs="Times New Roman"/>
          <w:sz w:val="20"/>
          <w:szCs w:val="20"/>
        </w:rPr>
        <w:t>after</w:t>
      </w:r>
      <w:r w:rsidR="008978AA" w:rsidRPr="00CC7F31">
        <w:rPr>
          <w:rFonts w:ascii="Times New Roman" w:eastAsia="SimSun" w:hAnsi="Times New Roman" w:cs="Times New Roman"/>
          <w:snapToGrid w:val="0"/>
          <w:sz w:val="20"/>
        </w:rPr>
        <w:t xml:space="preserve"> perform</w:t>
      </w:r>
      <w:r w:rsidR="001C7751" w:rsidRPr="00CC7F31">
        <w:rPr>
          <w:rFonts w:ascii="Times New Roman" w:eastAsia="SimSun" w:hAnsi="Times New Roman" w:cs="Times New Roman"/>
          <w:snapToGrid w:val="0"/>
          <w:sz w:val="20"/>
        </w:rPr>
        <w:t>ing</w:t>
      </w:r>
      <w:r w:rsidR="008978AA" w:rsidRPr="00CC7F31">
        <w:rPr>
          <w:rFonts w:ascii="Times New Roman" w:eastAsia="SimSun" w:hAnsi="Times New Roman" w:cs="Times New Roman"/>
          <w:snapToGrid w:val="0"/>
          <w:sz w:val="20"/>
        </w:rPr>
        <w:t xml:space="preserve"> RACH procedure</w:t>
      </w:r>
      <w:r w:rsidRPr="003C2659">
        <w:rPr>
          <w:rFonts w:ascii="Times New Roman" w:hAnsi="Times New Roman" w:cs="Times New Roman"/>
          <w:sz w:val="20"/>
          <w:szCs w:val="20"/>
        </w:rPr>
        <w:t xml:space="preserve"> with </w:t>
      </w:r>
      <w:r w:rsidR="003C5E1B">
        <w:rPr>
          <w:rFonts w:ascii="Times New Roman" w:hAnsi="Times New Roman" w:cs="Times New Roman"/>
          <w:sz w:val="20"/>
          <w:szCs w:val="20"/>
        </w:rPr>
        <w:t>target cell</w:t>
      </w:r>
      <w:r w:rsidRPr="003C2659">
        <w:rPr>
          <w:rFonts w:ascii="Times New Roman" w:hAnsi="Times New Roman" w:cs="Times New Roman"/>
          <w:sz w:val="20"/>
          <w:szCs w:val="20"/>
        </w:rPr>
        <w:t xml:space="preserve"> in DAPS HO procedure.</w:t>
      </w:r>
      <w:r w:rsidR="007D6C8F" w:rsidRPr="003C2659">
        <w:rPr>
          <w:rFonts w:ascii="Times New Roman" w:hAnsi="Times New Roman" w:cs="Times New Roman"/>
          <w:sz w:val="20"/>
          <w:szCs w:val="20"/>
        </w:rPr>
        <w:t xml:space="preserve"> </w:t>
      </w:r>
      <w:r w:rsidRPr="003C2659">
        <w:rPr>
          <w:rFonts w:ascii="Times New Roman" w:hAnsi="Times New Roman" w:cs="Times New Roman"/>
          <w:sz w:val="20"/>
          <w:szCs w:val="20"/>
        </w:rPr>
        <w:t xml:space="preserve"> </w:t>
      </w:r>
      <w:r w:rsidR="001C7751" w:rsidRPr="003C2659">
        <w:rPr>
          <w:rFonts w:ascii="Times New Roman" w:hAnsi="Times New Roman" w:cs="Times New Roman"/>
          <w:sz w:val="20"/>
          <w:szCs w:val="20"/>
        </w:rPr>
        <w:t>The procedure</w:t>
      </w:r>
      <w:r w:rsidR="001C1823" w:rsidRPr="003C2659">
        <w:rPr>
          <w:rFonts w:ascii="Times New Roman" w:hAnsi="Times New Roman" w:cs="Times New Roman"/>
          <w:sz w:val="20"/>
          <w:szCs w:val="20"/>
        </w:rPr>
        <w:t>s</w:t>
      </w:r>
      <w:r w:rsidR="001C7751" w:rsidRPr="003C2659">
        <w:rPr>
          <w:rFonts w:ascii="Times New Roman" w:hAnsi="Times New Roman" w:cs="Times New Roman"/>
          <w:sz w:val="20"/>
          <w:szCs w:val="20"/>
        </w:rPr>
        <w:t xml:space="preserve"> of CHO and DAPS HO do not conflict with each other</w:t>
      </w:r>
      <w:r w:rsidR="00497B5B">
        <w:rPr>
          <w:rFonts w:ascii="Times New Roman" w:hAnsi="Times New Roman" w:cs="Times New Roman"/>
          <w:sz w:val="20"/>
          <w:szCs w:val="20"/>
        </w:rPr>
        <w:t xml:space="preserve"> and can be easily combined.</w:t>
      </w:r>
    </w:p>
    <w:p w14:paraId="0E856CB7" w14:textId="06F8ABBB" w:rsidR="003A4DD5" w:rsidRPr="003A4DD5" w:rsidRDefault="003A4DD5" w:rsidP="00797FB4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3A4DD5">
        <w:rPr>
          <w:rFonts w:ascii="Times New Roman" w:hAnsi="Times New Roman" w:cs="Times New Roman"/>
          <w:b/>
          <w:sz w:val="20"/>
          <w:szCs w:val="20"/>
        </w:rPr>
        <w:t>Observation</w:t>
      </w:r>
      <w:r w:rsidR="00B3321A">
        <w:rPr>
          <w:rFonts w:ascii="Times New Roman" w:hAnsi="Times New Roman" w:cs="Times New Roman"/>
          <w:b/>
          <w:sz w:val="20"/>
          <w:szCs w:val="20"/>
        </w:rPr>
        <w:t xml:space="preserve"> 1</w:t>
      </w:r>
      <w:r w:rsidRPr="003A4DD5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427F1">
        <w:rPr>
          <w:rFonts w:ascii="Times New Roman" w:hAnsi="Times New Roman" w:cs="Times New Roman"/>
          <w:b/>
          <w:sz w:val="20"/>
          <w:szCs w:val="20"/>
        </w:rPr>
        <w:t>In the case of CHO+DAPS HO</w:t>
      </w:r>
      <w:r>
        <w:rPr>
          <w:rFonts w:ascii="Times New Roman" w:hAnsi="Times New Roman" w:cs="Times New Roman"/>
          <w:b/>
          <w:sz w:val="20"/>
          <w:szCs w:val="20"/>
        </w:rPr>
        <w:t>, if one of the candidate cell</w:t>
      </w:r>
      <w:r w:rsidR="003456A3">
        <w:rPr>
          <w:rFonts w:ascii="Times New Roman" w:hAnsi="Times New Roman" w:cs="Times New Roman" w:hint="eastAsia"/>
          <w:b/>
          <w:sz w:val="20"/>
          <w:szCs w:val="20"/>
        </w:rPr>
        <w:t>s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12843">
        <w:rPr>
          <w:rFonts w:ascii="Times New Roman" w:hAnsi="Times New Roman" w:cs="Times New Roman"/>
          <w:b/>
          <w:sz w:val="20"/>
          <w:szCs w:val="20"/>
        </w:rPr>
        <w:t xml:space="preserve">satisfies </w:t>
      </w:r>
      <w:r>
        <w:rPr>
          <w:rFonts w:ascii="Times New Roman" w:hAnsi="Times New Roman" w:cs="Times New Roman"/>
          <w:b/>
          <w:sz w:val="20"/>
          <w:szCs w:val="20"/>
        </w:rPr>
        <w:t xml:space="preserve">the condition, the UE executes the HO to the </w:t>
      </w:r>
      <w:r w:rsidR="00B76101">
        <w:rPr>
          <w:rFonts w:ascii="Times New Roman" w:hAnsi="Times New Roman" w:cs="Times New Roman"/>
          <w:b/>
          <w:sz w:val="20"/>
          <w:szCs w:val="20"/>
        </w:rPr>
        <w:t xml:space="preserve">pre-configured </w:t>
      </w:r>
      <w:r>
        <w:rPr>
          <w:rFonts w:ascii="Times New Roman" w:hAnsi="Times New Roman" w:cs="Times New Roman"/>
          <w:b/>
          <w:sz w:val="20"/>
          <w:szCs w:val="20"/>
        </w:rPr>
        <w:t xml:space="preserve">target candidate cell that satisfies the condition and maintains both source and target connections until </w:t>
      </w:r>
      <w:r w:rsidR="001D06B7">
        <w:rPr>
          <w:rFonts w:ascii="Times New Roman" w:hAnsi="Times New Roman" w:cs="Times New Roman"/>
          <w:b/>
          <w:sz w:val="20"/>
          <w:szCs w:val="20"/>
        </w:rPr>
        <w:t xml:space="preserve">the UE </w:t>
      </w:r>
      <w:r w:rsidR="001D06B7" w:rsidRPr="001D06B7">
        <w:rPr>
          <w:rFonts w:ascii="Times New Roman" w:hAnsi="Times New Roman" w:cs="Times New Roman"/>
          <w:b/>
          <w:sz w:val="20"/>
          <w:szCs w:val="20"/>
        </w:rPr>
        <w:t>receiv</w:t>
      </w:r>
      <w:r w:rsidR="001D06B7">
        <w:rPr>
          <w:rFonts w:ascii="Times New Roman" w:hAnsi="Times New Roman" w:cs="Times New Roman"/>
          <w:b/>
          <w:sz w:val="20"/>
          <w:szCs w:val="20"/>
        </w:rPr>
        <w:t>es</w:t>
      </w:r>
      <w:r w:rsidR="001D06B7" w:rsidRPr="001D06B7">
        <w:rPr>
          <w:rFonts w:ascii="Times New Roman" w:hAnsi="Times New Roman" w:cs="Times New Roman"/>
          <w:b/>
          <w:sz w:val="20"/>
          <w:szCs w:val="20"/>
        </w:rPr>
        <w:t xml:space="preserve"> explicit release from target node.</w:t>
      </w:r>
    </w:p>
    <w:p w14:paraId="719CE44D" w14:textId="5D9AB66A" w:rsidR="004065A0" w:rsidRPr="00797FB4" w:rsidRDefault="0087332B" w:rsidP="00797FB4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87332B">
        <w:rPr>
          <w:rFonts w:ascii="Times New Roman" w:hAnsi="Times New Roman" w:cs="Times New Roman" w:hint="eastAsia"/>
          <w:sz w:val="20"/>
          <w:szCs w:val="20"/>
        </w:rPr>
        <w:t>F</w:t>
      </w:r>
      <w:r w:rsidRPr="0087332B">
        <w:rPr>
          <w:rFonts w:ascii="Times New Roman" w:hAnsi="Times New Roman" w:cs="Times New Roman"/>
          <w:sz w:val="20"/>
          <w:szCs w:val="20"/>
        </w:rPr>
        <w:t xml:space="preserve">igure 1 illustrates </w:t>
      </w:r>
      <w:r w:rsidR="00A05CE4">
        <w:rPr>
          <w:rFonts w:ascii="Times New Roman" w:hAnsi="Times New Roman" w:cs="Times New Roman" w:hint="eastAsia"/>
          <w:sz w:val="20"/>
          <w:szCs w:val="20"/>
        </w:rPr>
        <w:t>one</w:t>
      </w:r>
      <w:r w:rsidR="00A05CE4">
        <w:rPr>
          <w:rFonts w:ascii="Times New Roman" w:hAnsi="Times New Roman" w:cs="Times New Roman"/>
          <w:sz w:val="20"/>
          <w:szCs w:val="20"/>
        </w:rPr>
        <w:t xml:space="preserve"> example of </w:t>
      </w:r>
      <w:r w:rsidRPr="0087332B">
        <w:rPr>
          <w:rFonts w:ascii="Times New Roman" w:hAnsi="Times New Roman" w:cs="Times New Roman"/>
          <w:sz w:val="20"/>
          <w:szCs w:val="20"/>
        </w:rPr>
        <w:t xml:space="preserve">the signaling procedures to support </w:t>
      </w:r>
      <w:r w:rsidR="00AF6C94">
        <w:rPr>
          <w:rFonts w:ascii="Times New Roman" w:hAnsi="Times New Roman" w:cs="Times New Roman"/>
          <w:sz w:val="20"/>
          <w:szCs w:val="20"/>
        </w:rPr>
        <w:t>the c</w:t>
      </w:r>
      <w:r w:rsidR="00AF6C94" w:rsidRPr="008C5254">
        <w:rPr>
          <w:rFonts w:ascii="Times New Roman" w:hAnsi="Times New Roman" w:cs="Times New Roman"/>
          <w:sz w:val="20"/>
          <w:szCs w:val="20"/>
        </w:rPr>
        <w:t>ombination of CHO and DAPS</w:t>
      </w:r>
      <w:r w:rsidR="00AF6C94">
        <w:rPr>
          <w:rFonts w:ascii="Times New Roman" w:hAnsi="Times New Roman" w:cs="Times New Roman"/>
          <w:sz w:val="20"/>
          <w:szCs w:val="20"/>
        </w:rPr>
        <w:t xml:space="preserve"> HO</w:t>
      </w:r>
      <w:r w:rsidR="00D17504">
        <w:rPr>
          <w:rFonts w:ascii="Times New Roman" w:hAnsi="Times New Roman" w:cs="Times New Roman"/>
          <w:sz w:val="20"/>
          <w:szCs w:val="20"/>
        </w:rPr>
        <w:t xml:space="preserve"> in the inter-CU HO scenario</w:t>
      </w:r>
      <w:r w:rsidRPr="0087332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AE5E2B7" w14:textId="24BCE96C" w:rsidR="004065A0" w:rsidRDefault="002C4DD6" w:rsidP="004065A0">
      <w:r>
        <w:rPr>
          <w:noProof/>
        </w:rPr>
        <w:object w:dxaOrig="11641" w:dyaOrig="8340" w14:anchorId="7E539E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3pt;height:323.15pt;mso-width-percent:0;mso-height-percent:0;mso-width-percent:0;mso-height-percent:0" o:ole="">
            <v:imagedata r:id="rId7" o:title=""/>
          </v:shape>
          <o:OLEObject Type="Embed" ProgID="Visio.Drawing.15" ShapeID="_x0000_i1025" DrawAspect="Content" ObjectID="_1643185020" r:id="rId8"/>
        </w:object>
      </w:r>
    </w:p>
    <w:p w14:paraId="2230EBDB" w14:textId="3C2BD488" w:rsidR="00797FB4" w:rsidRDefault="0087332B" w:rsidP="00F16E89">
      <w:pPr>
        <w:spacing w:after="180"/>
        <w:jc w:val="center"/>
        <w:rPr>
          <w:rFonts w:ascii="Times New Roman" w:hAnsi="Times New Roman" w:cs="Times New Roman"/>
          <w:sz w:val="20"/>
          <w:szCs w:val="20"/>
        </w:rPr>
      </w:pPr>
      <w:r w:rsidRPr="0087332B">
        <w:rPr>
          <w:rFonts w:ascii="Times New Roman" w:hAnsi="Times New Roman" w:cs="Times New Roman"/>
          <w:sz w:val="20"/>
          <w:szCs w:val="20"/>
        </w:rPr>
        <w:t xml:space="preserve">Fig. 1 Inter-CU </w:t>
      </w:r>
      <w:r w:rsidR="00D17504">
        <w:rPr>
          <w:rFonts w:ascii="Times New Roman" w:hAnsi="Times New Roman" w:cs="Times New Roman"/>
          <w:sz w:val="20"/>
          <w:szCs w:val="20"/>
        </w:rPr>
        <w:t>c</w:t>
      </w:r>
      <w:r w:rsidR="00D17504" w:rsidRPr="008C5254">
        <w:rPr>
          <w:rFonts w:ascii="Times New Roman" w:hAnsi="Times New Roman" w:cs="Times New Roman"/>
          <w:sz w:val="20"/>
          <w:szCs w:val="20"/>
        </w:rPr>
        <w:t>ombination of CHO and DAPS</w:t>
      </w:r>
      <w:r w:rsidRPr="0087332B">
        <w:rPr>
          <w:rFonts w:ascii="Times New Roman" w:hAnsi="Times New Roman" w:cs="Times New Roman"/>
          <w:sz w:val="20"/>
          <w:szCs w:val="20"/>
        </w:rPr>
        <w:t xml:space="preserve"> HO procedure</w:t>
      </w:r>
    </w:p>
    <w:p w14:paraId="1E9F67F2" w14:textId="64636AC8" w:rsidR="008516E7" w:rsidRPr="008516E7" w:rsidRDefault="008516E7" w:rsidP="008516E7">
      <w:pPr>
        <w:spacing w:after="180"/>
        <w:rPr>
          <w:rFonts w:ascii="Times New Roman" w:hAnsi="Times New Roman" w:cs="Times New Roman"/>
          <w:sz w:val="20"/>
          <w:szCs w:val="20"/>
          <w:u w:val="single"/>
        </w:rPr>
      </w:pPr>
      <w:r w:rsidRPr="008516E7">
        <w:rPr>
          <w:rFonts w:ascii="Times New Roman" w:hAnsi="Times New Roman" w:cs="Times New Roman"/>
          <w:sz w:val="20"/>
          <w:szCs w:val="20"/>
          <w:u w:val="single"/>
        </w:rPr>
        <w:t>RRC Reconfiguration</w:t>
      </w:r>
    </w:p>
    <w:p w14:paraId="61B9B974" w14:textId="4EA5A156" w:rsidR="00797FB4" w:rsidRDefault="008516E7" w:rsidP="00797FB4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shown in Step 7, </w:t>
      </w:r>
      <w:r w:rsidR="00A16DC3">
        <w:rPr>
          <w:rFonts w:ascii="Times New Roman" w:hAnsi="Times New Roman" w:cs="Times New Roman" w:hint="eastAsia"/>
          <w:sz w:val="20"/>
          <w:szCs w:val="20"/>
        </w:rPr>
        <w:t>upon</w:t>
      </w:r>
      <w:r w:rsidR="00A16DC3">
        <w:rPr>
          <w:rFonts w:ascii="Times New Roman" w:hAnsi="Times New Roman" w:cs="Times New Roman"/>
          <w:sz w:val="20"/>
          <w:szCs w:val="20"/>
        </w:rPr>
        <w:t xml:space="preserve"> </w:t>
      </w:r>
      <w:r w:rsidR="00797FB4">
        <w:rPr>
          <w:rFonts w:ascii="Times New Roman" w:hAnsi="Times New Roman" w:cs="Times New Roman"/>
          <w:sz w:val="20"/>
          <w:szCs w:val="20"/>
        </w:rPr>
        <w:t>receiving the</w:t>
      </w:r>
      <w:r w:rsidR="00797FB4" w:rsidRPr="00CC7F3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797FB4" w:rsidRPr="00CC7F31">
        <w:rPr>
          <w:rFonts w:ascii="Times New Roman" w:hAnsi="Times New Roman" w:cs="Times New Roman"/>
          <w:i/>
          <w:sz w:val="20"/>
          <w:szCs w:val="20"/>
        </w:rPr>
        <w:t>RRCReconfiguration</w:t>
      </w:r>
      <w:proofErr w:type="spellEnd"/>
      <w:r w:rsidR="00797FB4">
        <w:rPr>
          <w:rFonts w:ascii="Times New Roman" w:hAnsi="Times New Roman" w:cs="Times New Roman"/>
          <w:sz w:val="20"/>
          <w:szCs w:val="20"/>
        </w:rPr>
        <w:t xml:space="preserve"> message, the UE starts monitoring all the CHO candidates. </w:t>
      </w:r>
      <w:r w:rsidR="00797FB4">
        <w:rPr>
          <w:rFonts w:ascii="Times New Roman" w:hAnsi="Times New Roman" w:cs="Times New Roman" w:hint="eastAsia"/>
          <w:sz w:val="20"/>
          <w:szCs w:val="20"/>
        </w:rPr>
        <w:t>The</w:t>
      </w:r>
      <w:r w:rsidR="00797FB4">
        <w:rPr>
          <w:rFonts w:ascii="Times New Roman" w:hAnsi="Times New Roman" w:cs="Times New Roman"/>
          <w:sz w:val="20"/>
          <w:szCs w:val="20"/>
        </w:rPr>
        <w:t xml:space="preserve"> RRC Reconfiguration include both the configuration </w:t>
      </w:r>
      <w:r w:rsidR="006D7569">
        <w:rPr>
          <w:rFonts w:ascii="Times New Roman" w:hAnsi="Times New Roman" w:cs="Times New Roman"/>
          <w:sz w:val="20"/>
          <w:szCs w:val="20"/>
        </w:rPr>
        <w:t xml:space="preserve">and indications </w:t>
      </w:r>
      <w:r w:rsidR="00797FB4">
        <w:rPr>
          <w:rFonts w:ascii="Times New Roman" w:hAnsi="Times New Roman" w:cs="Times New Roman"/>
          <w:sz w:val="20"/>
          <w:szCs w:val="20"/>
        </w:rPr>
        <w:t xml:space="preserve">of CHO and DAPS HO. </w:t>
      </w:r>
    </w:p>
    <w:p w14:paraId="528CC867" w14:textId="6A74005D" w:rsidR="00531610" w:rsidRPr="00531610" w:rsidRDefault="00531610" w:rsidP="00797FB4">
      <w:pPr>
        <w:spacing w:after="180"/>
        <w:rPr>
          <w:rFonts w:ascii="Times New Roman" w:hAnsi="Times New Roman" w:cs="Times New Roman"/>
          <w:sz w:val="20"/>
          <w:szCs w:val="20"/>
          <w:u w:val="single"/>
        </w:rPr>
      </w:pPr>
      <w:r w:rsidRPr="00531610">
        <w:rPr>
          <w:rFonts w:ascii="Times New Roman" w:hAnsi="Times New Roman" w:cs="Times New Roman"/>
          <w:sz w:val="20"/>
          <w:szCs w:val="20"/>
          <w:u w:val="single"/>
        </w:rPr>
        <w:t>Connection to the source cell</w:t>
      </w:r>
    </w:p>
    <w:p w14:paraId="256753CC" w14:textId="566E95AF" w:rsidR="00797FB4" w:rsidRDefault="00F20224" w:rsidP="00797FB4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Step 9, u</w:t>
      </w:r>
      <w:r w:rsidR="008B7046">
        <w:rPr>
          <w:rFonts w:ascii="Times New Roman" w:hAnsi="Times New Roman" w:cs="Times New Roman"/>
          <w:sz w:val="20"/>
          <w:szCs w:val="20"/>
        </w:rPr>
        <w:t>nlike the CHO, w</w:t>
      </w:r>
      <w:r w:rsidR="00797FB4">
        <w:rPr>
          <w:rFonts w:ascii="Times New Roman" w:hAnsi="Times New Roman" w:cs="Times New Roman"/>
          <w:sz w:val="20"/>
          <w:szCs w:val="20"/>
        </w:rPr>
        <w:t>hen one of the candidate</w:t>
      </w:r>
      <w:r w:rsidR="002F371C">
        <w:rPr>
          <w:rFonts w:ascii="Times New Roman" w:hAnsi="Times New Roman" w:cs="Times New Roman"/>
          <w:sz w:val="20"/>
          <w:szCs w:val="20"/>
        </w:rPr>
        <w:t>s</w:t>
      </w:r>
      <w:r w:rsidR="00797FB4">
        <w:rPr>
          <w:rFonts w:ascii="Times New Roman" w:hAnsi="Times New Roman" w:cs="Times New Roman"/>
          <w:sz w:val="20"/>
          <w:szCs w:val="20"/>
        </w:rPr>
        <w:t xml:space="preserve"> satisfies the </w:t>
      </w:r>
      <w:r w:rsidR="00ED45D1">
        <w:rPr>
          <w:rFonts w:ascii="Times New Roman" w:hAnsi="Times New Roman" w:cs="Times New Roman"/>
          <w:sz w:val="20"/>
          <w:szCs w:val="20"/>
        </w:rPr>
        <w:t xml:space="preserve">execution </w:t>
      </w:r>
      <w:r w:rsidR="00797FB4">
        <w:rPr>
          <w:rFonts w:ascii="Times New Roman" w:hAnsi="Times New Roman" w:cs="Times New Roman"/>
          <w:sz w:val="20"/>
          <w:szCs w:val="20"/>
        </w:rPr>
        <w:t>condition, the UE executes HO to th</w:t>
      </w:r>
      <w:r w:rsidR="00ED45D1">
        <w:rPr>
          <w:rFonts w:ascii="Times New Roman" w:hAnsi="Times New Roman" w:cs="Times New Roman"/>
          <w:sz w:val="20"/>
          <w:szCs w:val="20"/>
        </w:rPr>
        <w:t>at</w:t>
      </w:r>
      <w:r w:rsidR="00797FB4">
        <w:rPr>
          <w:rFonts w:ascii="Times New Roman" w:hAnsi="Times New Roman" w:cs="Times New Roman"/>
          <w:sz w:val="20"/>
          <w:szCs w:val="20"/>
        </w:rPr>
        <w:t xml:space="preserve"> target</w:t>
      </w:r>
      <w:r w:rsidR="00ED45D1">
        <w:rPr>
          <w:rFonts w:ascii="Times New Roman" w:hAnsi="Times New Roman" w:cs="Times New Roman"/>
          <w:sz w:val="20"/>
          <w:szCs w:val="20"/>
        </w:rPr>
        <w:t xml:space="preserve"> if it satisfies the condition</w:t>
      </w:r>
      <w:r w:rsidR="00797FB4">
        <w:rPr>
          <w:rFonts w:ascii="Times New Roman" w:hAnsi="Times New Roman" w:cs="Times New Roman"/>
          <w:sz w:val="20"/>
          <w:szCs w:val="20"/>
        </w:rPr>
        <w:t xml:space="preserve"> and </w:t>
      </w:r>
      <w:r w:rsidR="00797FB4" w:rsidRPr="00797FB4">
        <w:rPr>
          <w:rFonts w:ascii="Times New Roman" w:hAnsi="Times New Roman" w:cs="Times New Roman"/>
          <w:sz w:val="20"/>
          <w:szCs w:val="20"/>
        </w:rPr>
        <w:t xml:space="preserve">maintains the connection </w:t>
      </w:r>
      <w:r w:rsidR="00087531">
        <w:rPr>
          <w:rFonts w:ascii="Times New Roman" w:hAnsi="Times New Roman" w:cs="Times New Roman"/>
          <w:sz w:val="20"/>
          <w:szCs w:val="20"/>
        </w:rPr>
        <w:t>with</w:t>
      </w:r>
      <w:r w:rsidR="00087531" w:rsidRPr="00797FB4">
        <w:rPr>
          <w:rFonts w:ascii="Times New Roman" w:hAnsi="Times New Roman" w:cs="Times New Roman"/>
          <w:sz w:val="20"/>
          <w:szCs w:val="20"/>
        </w:rPr>
        <w:t xml:space="preserve"> </w:t>
      </w:r>
      <w:r w:rsidR="00797FB4" w:rsidRPr="00797FB4">
        <w:rPr>
          <w:rFonts w:ascii="Times New Roman" w:hAnsi="Times New Roman" w:cs="Times New Roman"/>
          <w:sz w:val="20"/>
          <w:szCs w:val="20"/>
        </w:rPr>
        <w:t>the source cell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6FAE1EB" w14:textId="2883707B" w:rsidR="00797FB4" w:rsidRPr="00F16E89" w:rsidRDefault="00F20224" w:rsidP="00531610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 xml:space="preserve">As agreed in RAN2 #108, </w:t>
      </w:r>
      <w:r w:rsidR="00531610"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F20224">
        <w:rPr>
          <w:rFonts w:ascii="Times New Roman" w:hAnsi="Times New Roman" w:cs="Times New Roman"/>
          <w:sz w:val="20"/>
          <w:szCs w:val="20"/>
        </w:rPr>
        <w:t>he UE releases the source SRB resources, security configuration of the source cell and stops DL/UL reception/transmission with source upon receiving explicit release from target node</w:t>
      </w:r>
      <w:r w:rsidR="00531610">
        <w:rPr>
          <w:rFonts w:ascii="Times New Roman" w:hAnsi="Times New Roman" w:cs="Times New Roman"/>
          <w:sz w:val="20"/>
          <w:szCs w:val="20"/>
        </w:rPr>
        <w:t>”.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31610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531610" w:rsidRPr="00531610">
        <w:rPr>
          <w:rFonts w:ascii="Times New Roman" w:hAnsi="Times New Roman" w:cs="Times New Roman"/>
          <w:sz w:val="20"/>
          <w:szCs w:val="20"/>
          <w:lang w:val="en-GB"/>
        </w:rPr>
        <w:t xml:space="preserve">he UE continues the downlink user data reception from the </w:t>
      </w:r>
      <w:r w:rsidR="003C5E1B">
        <w:rPr>
          <w:rFonts w:ascii="Times New Roman" w:hAnsi="Times New Roman" w:cs="Times New Roman"/>
          <w:sz w:val="20"/>
          <w:szCs w:val="20"/>
          <w:lang w:val="en-GB"/>
        </w:rPr>
        <w:t>source cell</w:t>
      </w:r>
      <w:r w:rsidR="00531610" w:rsidRPr="00531610">
        <w:rPr>
          <w:rFonts w:ascii="Times New Roman" w:hAnsi="Times New Roman" w:cs="Times New Roman"/>
          <w:sz w:val="20"/>
          <w:szCs w:val="20"/>
          <w:lang w:val="en-GB"/>
        </w:rPr>
        <w:t xml:space="preserve"> until releasing the source cell </w:t>
      </w:r>
      <w:r w:rsidR="00531610">
        <w:rPr>
          <w:rFonts w:ascii="Times New Roman" w:hAnsi="Times New Roman" w:cs="Times New Roman"/>
          <w:sz w:val="20"/>
          <w:szCs w:val="20"/>
          <w:lang w:val="en-GB"/>
        </w:rPr>
        <w:t xml:space="preserve">in step 15 </w:t>
      </w:r>
      <w:r w:rsidR="00531610" w:rsidRPr="00531610">
        <w:rPr>
          <w:rFonts w:ascii="Times New Roman" w:hAnsi="Times New Roman" w:cs="Times New Roman"/>
          <w:sz w:val="20"/>
          <w:szCs w:val="20"/>
          <w:lang w:val="en-GB"/>
        </w:rPr>
        <w:t xml:space="preserve">and </w:t>
      </w:r>
      <w:r w:rsidR="00531610" w:rsidRPr="00531610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continues the uplink user data transmission to the </w:t>
      </w:r>
      <w:r w:rsidR="003C5E1B">
        <w:rPr>
          <w:rFonts w:ascii="Times New Roman" w:hAnsi="Times New Roman" w:cs="Times New Roman"/>
          <w:sz w:val="20"/>
          <w:szCs w:val="20"/>
          <w:lang w:val="en-GB"/>
        </w:rPr>
        <w:t>source cell</w:t>
      </w:r>
      <w:r w:rsidR="00531610" w:rsidRPr="00531610">
        <w:rPr>
          <w:rFonts w:ascii="Times New Roman" w:hAnsi="Times New Roman" w:cs="Times New Roman"/>
          <w:sz w:val="20"/>
          <w:szCs w:val="20"/>
          <w:lang w:val="en-GB"/>
        </w:rPr>
        <w:t xml:space="preserve"> until successful </w:t>
      </w:r>
      <w:proofErr w:type="gramStart"/>
      <w:r w:rsidR="00531610" w:rsidRPr="00531610">
        <w:rPr>
          <w:rFonts w:ascii="Times New Roman" w:hAnsi="Times New Roman" w:cs="Times New Roman"/>
          <w:sz w:val="20"/>
          <w:szCs w:val="20"/>
          <w:lang w:val="en-GB"/>
        </w:rPr>
        <w:t>random access</w:t>
      </w:r>
      <w:proofErr w:type="gramEnd"/>
      <w:r w:rsidR="00531610" w:rsidRPr="00531610">
        <w:rPr>
          <w:rFonts w:ascii="Times New Roman" w:hAnsi="Times New Roman" w:cs="Times New Roman"/>
          <w:sz w:val="20"/>
          <w:szCs w:val="20"/>
          <w:lang w:val="en-GB"/>
        </w:rPr>
        <w:t xml:space="preserve"> procedure to the </w:t>
      </w:r>
      <w:r w:rsidR="003C5E1B">
        <w:rPr>
          <w:rFonts w:ascii="Times New Roman" w:hAnsi="Times New Roman" w:cs="Times New Roman"/>
          <w:sz w:val="20"/>
          <w:szCs w:val="20"/>
          <w:lang w:val="en-GB"/>
        </w:rPr>
        <w:t>target cell</w:t>
      </w:r>
      <w:r w:rsidR="00531610">
        <w:rPr>
          <w:rFonts w:ascii="Times New Roman" w:hAnsi="Times New Roman" w:cs="Times New Roman"/>
          <w:sz w:val="20"/>
          <w:szCs w:val="20"/>
          <w:lang w:val="en-GB"/>
        </w:rPr>
        <w:t xml:space="preserve"> in step 11</w:t>
      </w:r>
      <w:r w:rsidR="00531610" w:rsidRPr="00531610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1C582F1E" w14:textId="1A1310E4" w:rsidR="000D0781" w:rsidRDefault="00EF5C90" w:rsidP="008716DC">
      <w:pPr>
        <w:pStyle w:val="Heading1"/>
        <w:pBdr>
          <w:top w:val="none" w:sz="0" w:space="0" w:color="auto"/>
        </w:pBdr>
        <w:rPr>
          <w:rFonts w:eastAsia="Batang"/>
          <w:sz w:val="20"/>
          <w:lang w:val="en-US" w:eastAsia="zh-CN"/>
        </w:rPr>
      </w:pPr>
      <w:r w:rsidRPr="005E5578">
        <w:rPr>
          <w:rFonts w:eastAsia="Batang"/>
          <w:sz w:val="20"/>
          <w:lang w:val="en-US" w:eastAsia="ko-KR"/>
        </w:rPr>
        <w:t>2.</w:t>
      </w:r>
      <w:r w:rsidR="00767A62">
        <w:rPr>
          <w:rFonts w:eastAsia="Batang"/>
          <w:sz w:val="20"/>
          <w:lang w:val="en-US" w:eastAsia="ko-KR"/>
        </w:rPr>
        <w:t>2</w:t>
      </w:r>
      <w:r w:rsidR="00AE5ED7">
        <w:rPr>
          <w:rFonts w:eastAsia="Batang"/>
          <w:sz w:val="20"/>
          <w:lang w:val="en-US" w:eastAsia="ko-KR"/>
        </w:rPr>
        <w:t xml:space="preserve"> Impact</w:t>
      </w:r>
      <w:r w:rsidR="002C74AF">
        <w:rPr>
          <w:rFonts w:eastAsia="Batang"/>
          <w:sz w:val="20"/>
          <w:lang w:val="en-US" w:eastAsia="ko-KR"/>
        </w:rPr>
        <w:t>s</w:t>
      </w:r>
      <w:r w:rsidR="00AE5ED7">
        <w:rPr>
          <w:rFonts w:eastAsia="Batang"/>
          <w:sz w:val="20"/>
          <w:lang w:val="en-US" w:eastAsia="ko-KR"/>
        </w:rPr>
        <w:t xml:space="preserve"> on</w:t>
      </w:r>
      <w:r w:rsidR="00F65799" w:rsidRPr="005E5578">
        <w:rPr>
          <w:rFonts w:eastAsia="Batang"/>
          <w:sz w:val="20"/>
          <w:lang w:val="en-US" w:eastAsia="ko-KR"/>
        </w:rPr>
        <w:t xml:space="preserve"> </w:t>
      </w:r>
      <w:r w:rsidR="00AE5ED7">
        <w:rPr>
          <w:rFonts w:eastAsia="Batang"/>
          <w:sz w:val="20"/>
          <w:lang w:val="en-US" w:eastAsia="ko-KR"/>
        </w:rPr>
        <w:t>u</w:t>
      </w:r>
      <w:r w:rsidR="00DA5F1A">
        <w:rPr>
          <w:rFonts w:eastAsia="Batang"/>
          <w:sz w:val="20"/>
          <w:lang w:val="en-US" w:eastAsia="ko-KR"/>
        </w:rPr>
        <w:t xml:space="preserve">plink </w:t>
      </w:r>
      <w:r w:rsidR="00AE5ED7">
        <w:rPr>
          <w:rFonts w:eastAsia="Batang"/>
          <w:sz w:val="20"/>
          <w:lang w:val="en-US" w:eastAsia="ko-KR"/>
        </w:rPr>
        <w:t>transmission</w:t>
      </w:r>
    </w:p>
    <w:p w14:paraId="29016E39" w14:textId="0A0C5583" w:rsidR="00191856" w:rsidRPr="00B55E0F" w:rsidRDefault="00191856" w:rsidP="00B55E0F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the case of CHO+DAPS HO, UE can</w:t>
      </w:r>
      <w:r w:rsidR="001730E5">
        <w:rPr>
          <w:rFonts w:ascii="Times New Roman" w:hAnsi="Times New Roman" w:cs="Times New Roman"/>
          <w:sz w:val="20"/>
          <w:szCs w:val="20"/>
        </w:rPr>
        <w:t xml:space="preserve"> perform</w:t>
      </w:r>
      <w:r w:rsidR="000A3A31">
        <w:rPr>
          <w:rFonts w:ascii="Times New Roman" w:hAnsi="Times New Roman" w:cs="Times New Roman"/>
          <w:sz w:val="20"/>
          <w:szCs w:val="20"/>
        </w:rPr>
        <w:t xml:space="preserve"> UL transmission to </w:t>
      </w:r>
      <w:r>
        <w:rPr>
          <w:rFonts w:ascii="Times New Roman" w:hAnsi="Times New Roman" w:cs="Times New Roman"/>
          <w:sz w:val="20"/>
          <w:szCs w:val="20"/>
        </w:rPr>
        <w:t xml:space="preserve">the source cell </w:t>
      </w:r>
      <w:r>
        <w:rPr>
          <w:rFonts w:ascii="Times New Roman" w:hAnsi="Times New Roman" w:cs="Times New Roman" w:hint="eastAsia"/>
          <w:sz w:val="20"/>
          <w:szCs w:val="20"/>
        </w:rPr>
        <w:t>even</w:t>
      </w:r>
      <w:r>
        <w:rPr>
          <w:rFonts w:ascii="Times New Roman" w:hAnsi="Times New Roman" w:cs="Times New Roman"/>
          <w:sz w:val="20"/>
          <w:szCs w:val="20"/>
        </w:rPr>
        <w:t xml:space="preserve"> after executing CHO command.</w:t>
      </w:r>
      <w:r w:rsidR="00D70DD2">
        <w:rPr>
          <w:rFonts w:ascii="Times New Roman" w:hAnsi="Times New Roman" w:cs="Times New Roman"/>
          <w:sz w:val="20"/>
          <w:szCs w:val="20"/>
        </w:rPr>
        <w:t xml:space="preserve"> Thus, the source cell is able to receive the “bye message” and results of CHO configuration c</w:t>
      </w:r>
      <w:r w:rsidR="00D70DD2" w:rsidRPr="00D70DD2">
        <w:rPr>
          <w:rFonts w:ascii="Times New Roman" w:hAnsi="Times New Roman" w:cs="Times New Roman"/>
          <w:sz w:val="20"/>
          <w:szCs w:val="20"/>
        </w:rPr>
        <w:t>ompliance check</w:t>
      </w:r>
      <w:r w:rsidR="002C1F33">
        <w:rPr>
          <w:rFonts w:ascii="Times New Roman" w:hAnsi="Times New Roman" w:cs="Times New Roman"/>
          <w:sz w:val="20"/>
          <w:szCs w:val="20"/>
        </w:rPr>
        <w:t>.</w:t>
      </w:r>
      <w:r w:rsidR="00D70DD2">
        <w:rPr>
          <w:rFonts w:ascii="Times New Roman" w:hAnsi="Times New Roman" w:cs="Times New Roman"/>
          <w:sz w:val="20"/>
          <w:szCs w:val="20"/>
        </w:rPr>
        <w:t xml:space="preserve"> </w:t>
      </w:r>
      <w:r w:rsidR="002C1F33">
        <w:rPr>
          <w:rFonts w:ascii="Times New Roman" w:hAnsi="Times New Roman" w:cs="Times New Roman"/>
          <w:sz w:val="20"/>
          <w:szCs w:val="20"/>
        </w:rPr>
        <w:t>The “bye message” and c</w:t>
      </w:r>
      <w:r w:rsidR="002C1F33" w:rsidRPr="00D70DD2">
        <w:rPr>
          <w:rFonts w:ascii="Times New Roman" w:hAnsi="Times New Roman" w:cs="Times New Roman"/>
          <w:sz w:val="20"/>
          <w:szCs w:val="20"/>
        </w:rPr>
        <w:t>ompliance check</w:t>
      </w:r>
      <w:r w:rsidR="002C1F33">
        <w:rPr>
          <w:rFonts w:ascii="Times New Roman" w:hAnsi="Times New Roman" w:cs="Times New Roman"/>
          <w:sz w:val="20"/>
          <w:szCs w:val="20"/>
        </w:rPr>
        <w:t xml:space="preserve"> in CHO procedure </w:t>
      </w:r>
      <w:r w:rsidR="00076A1C">
        <w:rPr>
          <w:rFonts w:ascii="Times New Roman" w:hAnsi="Times New Roman" w:cs="Times New Roman" w:hint="eastAsia"/>
          <w:sz w:val="20"/>
          <w:szCs w:val="20"/>
        </w:rPr>
        <w:t>have</w:t>
      </w:r>
      <w:r w:rsidR="00076A1C">
        <w:rPr>
          <w:rFonts w:ascii="Times New Roman" w:hAnsi="Times New Roman" w:cs="Times New Roman"/>
          <w:sz w:val="20"/>
          <w:szCs w:val="20"/>
        </w:rPr>
        <w:t xml:space="preserve"> been</w:t>
      </w:r>
      <w:r w:rsidR="00D70DD2">
        <w:rPr>
          <w:rFonts w:ascii="Times New Roman" w:hAnsi="Times New Roman" w:cs="Times New Roman"/>
          <w:sz w:val="20"/>
          <w:szCs w:val="20"/>
        </w:rPr>
        <w:t xml:space="preserve"> discussed before and </w:t>
      </w:r>
      <w:r w:rsidR="00076A1C">
        <w:rPr>
          <w:rFonts w:ascii="Times New Roman" w:hAnsi="Times New Roman" w:cs="Times New Roman"/>
          <w:sz w:val="20"/>
          <w:szCs w:val="20"/>
        </w:rPr>
        <w:t xml:space="preserve">believed to </w:t>
      </w:r>
      <w:r w:rsidR="00B50F36">
        <w:rPr>
          <w:rFonts w:ascii="Times New Roman" w:hAnsi="Times New Roman" w:cs="Times New Roman"/>
          <w:sz w:val="20"/>
          <w:szCs w:val="20"/>
        </w:rPr>
        <w:t>i</w:t>
      </w:r>
      <w:r w:rsidR="00B50F36">
        <w:rPr>
          <w:rFonts w:ascii="Times New Roman" w:hAnsi="Times New Roman" w:cs="Times New Roman" w:hint="eastAsia"/>
          <w:sz w:val="20"/>
          <w:szCs w:val="20"/>
        </w:rPr>
        <w:t>mprove</w:t>
      </w:r>
      <w:r w:rsidR="00B50F36">
        <w:rPr>
          <w:rFonts w:ascii="Times New Roman" w:hAnsi="Times New Roman" w:cs="Times New Roman"/>
          <w:sz w:val="20"/>
          <w:szCs w:val="20"/>
        </w:rPr>
        <w:t xml:space="preserve"> some performance.</w:t>
      </w:r>
    </w:p>
    <w:p w14:paraId="73EE7637" w14:textId="04EA3184" w:rsidR="008755C7" w:rsidRPr="008755C7" w:rsidRDefault="008755C7" w:rsidP="006D7569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755C7">
        <w:rPr>
          <w:rFonts w:ascii="Times New Roman" w:hAnsi="Times New Roman" w:cs="Times New Roman"/>
          <w:sz w:val="20"/>
          <w:szCs w:val="20"/>
          <w:u w:val="single"/>
        </w:rPr>
        <w:t>“</w:t>
      </w:r>
      <w:r w:rsidRPr="008755C7">
        <w:rPr>
          <w:rFonts w:ascii="Times New Roman" w:hAnsi="Times New Roman" w:cs="Times New Roman" w:hint="eastAsia"/>
          <w:sz w:val="20"/>
          <w:szCs w:val="20"/>
          <w:u w:val="single"/>
        </w:rPr>
        <w:t>Bye</w:t>
      </w:r>
      <w:r w:rsidRPr="008755C7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8755C7">
        <w:rPr>
          <w:rFonts w:ascii="Times New Roman" w:hAnsi="Times New Roman" w:cs="Times New Roman" w:hint="eastAsia"/>
          <w:sz w:val="20"/>
          <w:szCs w:val="20"/>
          <w:u w:val="single"/>
        </w:rPr>
        <w:t>message</w:t>
      </w:r>
      <w:r w:rsidRPr="008755C7">
        <w:rPr>
          <w:rFonts w:ascii="Times New Roman" w:hAnsi="Times New Roman" w:cs="Times New Roman"/>
          <w:sz w:val="20"/>
          <w:szCs w:val="20"/>
          <w:u w:val="single"/>
        </w:rPr>
        <w:t>”</w:t>
      </w:r>
      <w:r w:rsidR="00B159D9">
        <w:rPr>
          <w:rFonts w:ascii="Times New Roman" w:hAnsi="Times New Roman" w:cs="Times New Roman"/>
          <w:sz w:val="20"/>
          <w:szCs w:val="20"/>
          <w:u w:val="single"/>
        </w:rPr>
        <w:t xml:space="preserve"> and d</w:t>
      </w:r>
      <w:r w:rsidR="00B159D9" w:rsidRPr="00B159D9">
        <w:rPr>
          <w:rFonts w:ascii="Times New Roman" w:hAnsi="Times New Roman" w:cs="Times New Roman"/>
          <w:sz w:val="20"/>
          <w:szCs w:val="20"/>
          <w:u w:val="single"/>
        </w:rPr>
        <w:t>ata forwarding</w:t>
      </w:r>
    </w:p>
    <w:p w14:paraId="660D8C10" w14:textId="2E515B1C" w:rsidR="00B159D9" w:rsidRDefault="000D0781" w:rsidP="00B159D9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As shown in the current specification for LTE, the time for data forwarding</w:t>
      </w:r>
      <w:r w:rsidR="001C1823">
        <w:rPr>
          <w:rFonts w:ascii="Times New Roman" w:hAnsi="Times New Roman" w:cs="Times New Roman"/>
          <w:sz w:val="20"/>
          <w:szCs w:val="20"/>
        </w:rPr>
        <w:t xml:space="preserve"> in legacy HO</w:t>
      </w:r>
      <w:r>
        <w:rPr>
          <w:rFonts w:ascii="Times New Roman" w:hAnsi="Times New Roman" w:cs="Times New Roman"/>
          <w:sz w:val="20"/>
          <w:szCs w:val="20"/>
        </w:rPr>
        <w:t xml:space="preserve"> is </w:t>
      </w:r>
      <w:r>
        <w:rPr>
          <w:rFonts w:ascii="Times New Roman" w:hAnsi="Times New Roman" w:cs="Times New Roman" w:hint="eastAsia"/>
          <w:sz w:val="20"/>
          <w:szCs w:val="20"/>
        </w:rPr>
        <w:t>inter</w:t>
      </w:r>
      <w:r>
        <w:rPr>
          <w:rFonts w:ascii="Times New Roman" w:hAnsi="Times New Roman" w:cs="Times New Roman"/>
          <w:sz w:val="20"/>
          <w:szCs w:val="20"/>
        </w:rPr>
        <w:t>preted by</w:t>
      </w:r>
      <w:r>
        <w:rPr>
          <w:rFonts w:ascii="Times New Roman" w:hAnsi="Times New Roman" w:cs="Times New Roman" w:hint="eastAsia"/>
          <w:sz w:val="20"/>
          <w:szCs w:val="20"/>
        </w:rPr>
        <w:t>“</w:t>
      </w:r>
      <w:r w:rsidRPr="00071C2B">
        <w:rPr>
          <w:rFonts w:ascii="Times New Roman" w:hAnsi="Times New Roman" w:cs="Times New Roman"/>
          <w:sz w:val="20"/>
          <w:szCs w:val="20"/>
        </w:rPr>
        <w:t xml:space="preserve">As soon as the source </w:t>
      </w:r>
      <w:proofErr w:type="spellStart"/>
      <w:r w:rsidRPr="00071C2B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Pr="00071C2B">
        <w:rPr>
          <w:rFonts w:ascii="Times New Roman" w:hAnsi="Times New Roman" w:cs="Times New Roman"/>
          <w:sz w:val="20"/>
          <w:szCs w:val="20"/>
        </w:rPr>
        <w:t xml:space="preserve"> receives the HANDOVER REQUEST ACKNOWLEDGE, or as soon as the transmission of the handover command is initiated in the downlink, data forwarding may be initiated.</w:t>
      </w:r>
      <w:r>
        <w:rPr>
          <w:rFonts w:ascii="Times New Roman" w:hAnsi="Times New Roman" w:cs="Times New Roman"/>
          <w:sz w:val="20"/>
          <w:szCs w:val="20"/>
        </w:rPr>
        <w:t xml:space="preserve">”  </w:t>
      </w:r>
      <w:r w:rsidR="009545F8">
        <w:rPr>
          <w:rFonts w:ascii="Times New Roman" w:hAnsi="Times New Roman" w:cs="Times New Roman"/>
          <w:sz w:val="20"/>
          <w:szCs w:val="20"/>
        </w:rPr>
        <w:t xml:space="preserve">In the CHO, </w:t>
      </w:r>
      <w:r w:rsidR="00F065FB">
        <w:rPr>
          <w:rFonts w:ascii="Times New Roman" w:hAnsi="Times New Roman" w:cs="Times New Roman"/>
          <w:sz w:val="20"/>
          <w:szCs w:val="20"/>
        </w:rPr>
        <w:t xml:space="preserve">the UE detaches from the </w:t>
      </w:r>
      <w:r w:rsidR="003C5E1B">
        <w:rPr>
          <w:rFonts w:ascii="Times New Roman" w:hAnsi="Times New Roman" w:cs="Times New Roman"/>
          <w:sz w:val="20"/>
          <w:szCs w:val="20"/>
        </w:rPr>
        <w:t>source cell</w:t>
      </w:r>
      <w:r w:rsidR="00F065FB">
        <w:rPr>
          <w:rFonts w:ascii="Times New Roman" w:hAnsi="Times New Roman" w:cs="Times New Roman"/>
          <w:sz w:val="20"/>
          <w:szCs w:val="20"/>
        </w:rPr>
        <w:t xml:space="preserve"> when one of the candidates meets the execution condition configured by the </w:t>
      </w:r>
      <w:r w:rsidR="003C5E1B">
        <w:rPr>
          <w:rFonts w:ascii="Times New Roman" w:hAnsi="Times New Roman" w:cs="Times New Roman"/>
          <w:sz w:val="20"/>
          <w:szCs w:val="20"/>
        </w:rPr>
        <w:t>source cell</w:t>
      </w:r>
      <w:r w:rsidR="00F065FB">
        <w:rPr>
          <w:rFonts w:ascii="Times New Roman" w:hAnsi="Times New Roman" w:cs="Times New Roman"/>
          <w:sz w:val="20"/>
          <w:szCs w:val="20"/>
        </w:rPr>
        <w:t xml:space="preserve">. </w:t>
      </w:r>
      <w:r w:rsidR="004350C2">
        <w:rPr>
          <w:rFonts w:ascii="Times New Roman" w:hAnsi="Times New Roman" w:cs="Times New Roman"/>
          <w:sz w:val="20"/>
          <w:szCs w:val="20"/>
        </w:rPr>
        <w:t xml:space="preserve">It was agreed to not to send the </w:t>
      </w:r>
      <w:r w:rsidR="009545F8">
        <w:rPr>
          <w:rFonts w:ascii="Times New Roman" w:hAnsi="Times New Roman" w:cs="Times New Roman"/>
          <w:sz w:val="20"/>
          <w:szCs w:val="20"/>
        </w:rPr>
        <w:t>“</w:t>
      </w:r>
      <w:r w:rsidR="00E00264">
        <w:rPr>
          <w:rFonts w:ascii="Times New Roman" w:hAnsi="Times New Roman" w:cs="Times New Roman" w:hint="eastAsia"/>
          <w:sz w:val="20"/>
          <w:szCs w:val="20"/>
        </w:rPr>
        <w:t>b</w:t>
      </w:r>
      <w:r w:rsidR="009545F8">
        <w:rPr>
          <w:rFonts w:ascii="Times New Roman" w:hAnsi="Times New Roman" w:cs="Times New Roman"/>
          <w:sz w:val="20"/>
          <w:szCs w:val="20"/>
        </w:rPr>
        <w:t>ye message”</w:t>
      </w:r>
      <w:r w:rsidR="00162151">
        <w:rPr>
          <w:rFonts w:ascii="Times New Roman" w:hAnsi="Times New Roman" w:cs="Times New Roman"/>
          <w:sz w:val="20"/>
          <w:szCs w:val="20"/>
        </w:rPr>
        <w:t xml:space="preserve"> </w:t>
      </w:r>
      <w:r w:rsidR="00162151">
        <w:rPr>
          <w:rFonts w:ascii="Times New Roman" w:hAnsi="Times New Roman" w:cs="Times New Roman" w:hint="eastAsia"/>
          <w:sz w:val="20"/>
          <w:szCs w:val="20"/>
        </w:rPr>
        <w:t>due</w:t>
      </w:r>
      <w:r w:rsidR="00162151">
        <w:rPr>
          <w:rFonts w:ascii="Times New Roman" w:hAnsi="Times New Roman" w:cs="Times New Roman"/>
          <w:sz w:val="20"/>
          <w:szCs w:val="20"/>
        </w:rPr>
        <w:t xml:space="preserve"> to</w:t>
      </w:r>
      <w:r w:rsidR="009545F8">
        <w:rPr>
          <w:rFonts w:ascii="Times New Roman" w:hAnsi="Times New Roman" w:cs="Times New Roman"/>
          <w:sz w:val="20"/>
          <w:szCs w:val="20"/>
        </w:rPr>
        <w:t xml:space="preserve"> the poor </w:t>
      </w:r>
      <w:r w:rsidR="00D20AEE">
        <w:rPr>
          <w:rFonts w:ascii="Times New Roman" w:hAnsi="Times New Roman" w:cs="Times New Roman" w:hint="eastAsia"/>
          <w:sz w:val="20"/>
          <w:szCs w:val="20"/>
        </w:rPr>
        <w:t>c</w:t>
      </w:r>
      <w:r w:rsidR="00D20AEE">
        <w:rPr>
          <w:rFonts w:ascii="Times New Roman" w:hAnsi="Times New Roman" w:cs="Times New Roman"/>
          <w:sz w:val="20"/>
          <w:szCs w:val="20"/>
        </w:rPr>
        <w:t>onnection with</w:t>
      </w:r>
      <w:r w:rsidR="009545F8">
        <w:rPr>
          <w:rFonts w:ascii="Times New Roman" w:hAnsi="Times New Roman" w:cs="Times New Roman"/>
          <w:sz w:val="20"/>
          <w:szCs w:val="20"/>
        </w:rPr>
        <w:t xml:space="preserve"> the </w:t>
      </w:r>
      <w:r w:rsidR="003C5E1B">
        <w:rPr>
          <w:rFonts w:ascii="Times New Roman" w:hAnsi="Times New Roman" w:cs="Times New Roman"/>
          <w:sz w:val="20"/>
          <w:szCs w:val="20"/>
        </w:rPr>
        <w:t>source cell</w:t>
      </w:r>
      <w:r w:rsidR="009545F8">
        <w:rPr>
          <w:rFonts w:ascii="Times New Roman" w:hAnsi="Times New Roman" w:cs="Times New Roman"/>
          <w:sz w:val="20"/>
          <w:szCs w:val="20"/>
        </w:rPr>
        <w:t>.</w:t>
      </w:r>
      <w:r w:rsidR="00D20AEE">
        <w:rPr>
          <w:rFonts w:ascii="Times New Roman" w:hAnsi="Times New Roman" w:cs="Times New Roman"/>
          <w:sz w:val="20"/>
          <w:szCs w:val="20"/>
        </w:rPr>
        <w:t xml:space="preserve"> </w:t>
      </w:r>
      <w:r w:rsidR="005E1899">
        <w:rPr>
          <w:rFonts w:ascii="Times New Roman" w:hAnsi="Times New Roman" w:cs="Times New Roman"/>
          <w:sz w:val="20"/>
          <w:szCs w:val="20"/>
        </w:rPr>
        <w:t>Thus,</w:t>
      </w:r>
      <w:r w:rsidR="005A34F8">
        <w:rPr>
          <w:rFonts w:ascii="Times New Roman" w:hAnsi="Times New Roman" w:cs="Times New Roman"/>
          <w:sz w:val="20"/>
          <w:szCs w:val="20"/>
        </w:rPr>
        <w:t xml:space="preserve"> the </w:t>
      </w:r>
      <w:r w:rsidR="003C5E1B">
        <w:rPr>
          <w:rFonts w:ascii="Times New Roman" w:hAnsi="Times New Roman" w:cs="Times New Roman"/>
          <w:sz w:val="20"/>
          <w:szCs w:val="20"/>
        </w:rPr>
        <w:t>source cell</w:t>
      </w:r>
      <w:r w:rsidR="005A34F8">
        <w:rPr>
          <w:rFonts w:ascii="Times New Roman" w:hAnsi="Times New Roman" w:cs="Times New Roman"/>
          <w:sz w:val="20"/>
          <w:szCs w:val="20"/>
        </w:rPr>
        <w:t xml:space="preserve"> does not know </w:t>
      </w:r>
      <w:r w:rsidR="00DF5231">
        <w:rPr>
          <w:rFonts w:ascii="Times New Roman" w:hAnsi="Times New Roman" w:cs="Times New Roman"/>
          <w:sz w:val="20"/>
          <w:szCs w:val="20"/>
        </w:rPr>
        <w:t xml:space="preserve">when the UE </w:t>
      </w:r>
      <w:r w:rsidR="006C6D79">
        <w:rPr>
          <w:rFonts w:ascii="Times New Roman" w:hAnsi="Times New Roman" w:cs="Times New Roman"/>
          <w:sz w:val="20"/>
          <w:szCs w:val="20"/>
        </w:rPr>
        <w:t xml:space="preserve">executes HO </w:t>
      </w:r>
      <w:r w:rsidR="000822F1">
        <w:rPr>
          <w:rFonts w:ascii="Times New Roman" w:hAnsi="Times New Roman" w:cs="Times New Roman"/>
          <w:sz w:val="20"/>
          <w:szCs w:val="20"/>
        </w:rPr>
        <w:t xml:space="preserve">procedure </w:t>
      </w:r>
      <w:r w:rsidR="00DF5231">
        <w:rPr>
          <w:rFonts w:ascii="Times New Roman" w:hAnsi="Times New Roman" w:cs="Times New Roman"/>
          <w:sz w:val="20"/>
          <w:szCs w:val="20"/>
        </w:rPr>
        <w:t xml:space="preserve">and which candidate </w:t>
      </w:r>
      <w:r w:rsidR="006C6D79">
        <w:rPr>
          <w:rFonts w:ascii="Times New Roman" w:hAnsi="Times New Roman" w:cs="Times New Roman"/>
          <w:sz w:val="20"/>
          <w:szCs w:val="20"/>
        </w:rPr>
        <w:t>is selected as target cell</w:t>
      </w:r>
      <w:r w:rsidR="005E1899">
        <w:rPr>
          <w:rFonts w:ascii="Times New Roman" w:hAnsi="Times New Roman" w:cs="Times New Roman"/>
          <w:sz w:val="20"/>
          <w:szCs w:val="20"/>
        </w:rPr>
        <w:t xml:space="preserve">. </w:t>
      </w:r>
      <w:r w:rsidR="00F065FB">
        <w:rPr>
          <w:rFonts w:ascii="Times New Roman" w:hAnsi="Times New Roman" w:cs="Times New Roman"/>
          <w:sz w:val="20"/>
          <w:szCs w:val="20"/>
        </w:rPr>
        <w:t xml:space="preserve">In the previous discussion, </w:t>
      </w:r>
      <w:r w:rsidR="00487BC8">
        <w:rPr>
          <w:rFonts w:ascii="Times New Roman" w:hAnsi="Times New Roman" w:cs="Times New Roman"/>
          <w:sz w:val="20"/>
          <w:szCs w:val="20"/>
        </w:rPr>
        <w:t>RAN3 has</w:t>
      </w:r>
      <w:r w:rsidR="00F065FB" w:rsidRPr="005A34F8">
        <w:rPr>
          <w:rFonts w:ascii="Times New Roman" w:hAnsi="Times New Roman" w:cs="Times New Roman"/>
          <w:sz w:val="20"/>
          <w:szCs w:val="20"/>
        </w:rPr>
        <w:t xml:space="preserve"> agreed</w:t>
      </w:r>
      <w:r w:rsidR="00F065FB">
        <w:rPr>
          <w:rFonts w:ascii="Times New Roman" w:hAnsi="Times New Roman" w:cs="Times New Roman"/>
          <w:sz w:val="20"/>
          <w:szCs w:val="20"/>
        </w:rPr>
        <w:t xml:space="preserve"> that</w:t>
      </w:r>
      <w:r w:rsidR="00F065FB" w:rsidRPr="005A34F8">
        <w:rPr>
          <w:rFonts w:ascii="Times New Roman" w:hAnsi="Times New Roman" w:cs="Times New Roman"/>
          <w:sz w:val="20"/>
          <w:szCs w:val="20"/>
        </w:rPr>
        <w:t xml:space="preserve"> both early </w:t>
      </w:r>
      <w:proofErr w:type="gramStart"/>
      <w:r w:rsidR="00F065FB" w:rsidRPr="005A34F8">
        <w:rPr>
          <w:rFonts w:ascii="Times New Roman" w:hAnsi="Times New Roman" w:cs="Times New Roman"/>
          <w:sz w:val="20"/>
          <w:szCs w:val="20"/>
        </w:rPr>
        <w:t>data</w:t>
      </w:r>
      <w:proofErr w:type="gramEnd"/>
      <w:r w:rsidR="00F065FB" w:rsidRPr="005A34F8">
        <w:rPr>
          <w:rFonts w:ascii="Times New Roman" w:hAnsi="Times New Roman" w:cs="Times New Roman"/>
          <w:sz w:val="20"/>
          <w:szCs w:val="20"/>
        </w:rPr>
        <w:t xml:space="preserve"> forwarding and late data forwarding </w:t>
      </w:r>
      <w:r w:rsidR="00F065FB">
        <w:rPr>
          <w:rFonts w:ascii="Times New Roman" w:hAnsi="Times New Roman" w:cs="Times New Roman"/>
          <w:sz w:val="20"/>
          <w:szCs w:val="20"/>
        </w:rPr>
        <w:t xml:space="preserve">are supported </w:t>
      </w:r>
      <w:r w:rsidR="00F065FB">
        <w:rPr>
          <w:rFonts w:ascii="Times New Roman" w:hAnsi="Times New Roman" w:cs="Times New Roman" w:hint="eastAsia"/>
          <w:sz w:val="20"/>
          <w:szCs w:val="20"/>
        </w:rPr>
        <w:t>an</w:t>
      </w:r>
      <w:r w:rsidR="00F065FB">
        <w:rPr>
          <w:rFonts w:ascii="Times New Roman" w:hAnsi="Times New Roman" w:cs="Times New Roman"/>
          <w:sz w:val="20"/>
          <w:szCs w:val="20"/>
        </w:rPr>
        <w:t xml:space="preserve">d </w:t>
      </w:r>
      <w:r w:rsidR="00F065FB" w:rsidRPr="005A34F8">
        <w:rPr>
          <w:rFonts w:ascii="Times New Roman" w:hAnsi="Times New Roman" w:cs="Times New Roman"/>
          <w:sz w:val="20"/>
          <w:szCs w:val="20"/>
        </w:rPr>
        <w:t>it is up to network implementation</w:t>
      </w:r>
      <w:r w:rsidR="00F065FB">
        <w:rPr>
          <w:rFonts w:ascii="Times New Roman" w:hAnsi="Times New Roman" w:cs="Times New Roman"/>
          <w:sz w:val="20"/>
          <w:szCs w:val="20"/>
        </w:rPr>
        <w:t>. However, t</w:t>
      </w:r>
      <w:r w:rsidR="00B03269">
        <w:rPr>
          <w:rFonts w:ascii="Times New Roman" w:hAnsi="Times New Roman" w:cs="Times New Roman"/>
          <w:sz w:val="20"/>
          <w:szCs w:val="20"/>
        </w:rPr>
        <w:t xml:space="preserve">oo early </w:t>
      </w:r>
      <w:r w:rsidR="00B03269" w:rsidRPr="005A34F8">
        <w:rPr>
          <w:rFonts w:ascii="Times New Roman" w:hAnsi="Times New Roman" w:cs="Times New Roman"/>
          <w:sz w:val="20"/>
          <w:szCs w:val="20"/>
        </w:rPr>
        <w:t xml:space="preserve">data forwarding </w:t>
      </w:r>
      <w:r w:rsidR="00B03269">
        <w:rPr>
          <w:rFonts w:ascii="Times New Roman" w:hAnsi="Times New Roman" w:cs="Times New Roman"/>
          <w:sz w:val="20"/>
          <w:szCs w:val="20"/>
        </w:rPr>
        <w:t xml:space="preserve">to all the candidates results in heavy </w:t>
      </w:r>
      <w:r w:rsidR="00B03269" w:rsidRPr="00B159D9">
        <w:rPr>
          <w:rFonts w:ascii="Times New Roman" w:hAnsi="Times New Roman" w:cs="Times New Roman"/>
          <w:sz w:val="20"/>
          <w:szCs w:val="20"/>
        </w:rPr>
        <w:t>signaling costs</w:t>
      </w:r>
      <w:r w:rsidR="00F065FB">
        <w:rPr>
          <w:rFonts w:ascii="Times New Roman" w:hAnsi="Times New Roman" w:cs="Times New Roman"/>
          <w:sz w:val="20"/>
          <w:szCs w:val="20"/>
        </w:rPr>
        <w:t>, while too</w:t>
      </w:r>
      <w:r w:rsidR="00B03269">
        <w:rPr>
          <w:rFonts w:ascii="Times New Roman" w:hAnsi="Times New Roman" w:cs="Times New Roman"/>
          <w:sz w:val="20"/>
          <w:szCs w:val="20"/>
        </w:rPr>
        <w:t xml:space="preserve"> late</w:t>
      </w:r>
      <w:r w:rsidR="00B03269" w:rsidRPr="00B159D9">
        <w:rPr>
          <w:rFonts w:ascii="Times New Roman" w:hAnsi="Times New Roman" w:cs="Times New Roman"/>
          <w:sz w:val="20"/>
          <w:szCs w:val="20"/>
        </w:rPr>
        <w:t xml:space="preserve"> </w:t>
      </w:r>
      <w:r w:rsidR="00B03269" w:rsidRPr="005A34F8">
        <w:rPr>
          <w:rFonts w:ascii="Times New Roman" w:hAnsi="Times New Roman" w:cs="Times New Roman"/>
          <w:sz w:val="20"/>
          <w:szCs w:val="20"/>
        </w:rPr>
        <w:t>data forwarding</w:t>
      </w:r>
      <w:r w:rsidR="00B03269">
        <w:rPr>
          <w:rFonts w:ascii="Times New Roman" w:hAnsi="Times New Roman" w:cs="Times New Roman"/>
          <w:sz w:val="20"/>
          <w:szCs w:val="20"/>
        </w:rPr>
        <w:t xml:space="preserve"> after the source receiving the complete message from the </w:t>
      </w:r>
      <w:r w:rsidR="003C5E1B">
        <w:rPr>
          <w:rFonts w:ascii="Times New Roman" w:hAnsi="Times New Roman" w:cs="Times New Roman"/>
          <w:sz w:val="20"/>
          <w:szCs w:val="20"/>
        </w:rPr>
        <w:t>target cell</w:t>
      </w:r>
      <w:r w:rsidR="00B03269">
        <w:rPr>
          <w:rFonts w:ascii="Times New Roman" w:hAnsi="Times New Roman" w:cs="Times New Roman"/>
          <w:sz w:val="20"/>
          <w:szCs w:val="20"/>
        </w:rPr>
        <w:t xml:space="preserve"> causes long</w:t>
      </w:r>
      <w:r w:rsidR="00B03269" w:rsidRPr="00B159D9">
        <w:rPr>
          <w:rFonts w:ascii="Times New Roman" w:hAnsi="Times New Roman" w:cs="Times New Roman"/>
          <w:sz w:val="20"/>
          <w:szCs w:val="20"/>
        </w:rPr>
        <w:t xml:space="preserve"> interruption time</w:t>
      </w:r>
      <w:r w:rsidR="00B03269">
        <w:rPr>
          <w:rFonts w:ascii="Times New Roman" w:hAnsi="Times New Roman" w:cs="Times New Roman"/>
          <w:sz w:val="20"/>
          <w:szCs w:val="20"/>
        </w:rPr>
        <w:t>. A</w:t>
      </w:r>
      <w:r w:rsidR="00B03269" w:rsidRPr="00B03269">
        <w:rPr>
          <w:rFonts w:ascii="Times New Roman" w:hAnsi="Times New Roman" w:cs="Times New Roman"/>
          <w:sz w:val="20"/>
          <w:szCs w:val="20"/>
        </w:rPr>
        <w:t xml:space="preserve"> trade-off between signaling costs and the interruption time</w:t>
      </w:r>
      <w:r w:rsidR="00B03269">
        <w:rPr>
          <w:rFonts w:ascii="Times New Roman" w:hAnsi="Times New Roman" w:cs="Times New Roman"/>
          <w:sz w:val="20"/>
          <w:szCs w:val="20"/>
        </w:rPr>
        <w:t xml:space="preserve"> </w:t>
      </w:r>
      <w:r w:rsidR="00EC38BA">
        <w:rPr>
          <w:rFonts w:ascii="Times New Roman" w:hAnsi="Times New Roman" w:cs="Times New Roman"/>
          <w:sz w:val="20"/>
          <w:szCs w:val="20"/>
        </w:rPr>
        <w:t xml:space="preserve">is hard to achieve. </w:t>
      </w:r>
    </w:p>
    <w:p w14:paraId="46CAA96B" w14:textId="6B2EE824" w:rsidR="00EC38BA" w:rsidRPr="00EC38BA" w:rsidRDefault="00EC38BA" w:rsidP="00B159D9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38BA">
        <w:rPr>
          <w:rFonts w:ascii="Times New Roman" w:hAnsi="Times New Roman" w:cs="Times New Roman"/>
          <w:b/>
          <w:sz w:val="20"/>
          <w:szCs w:val="20"/>
        </w:rPr>
        <w:t>Observation</w:t>
      </w:r>
      <w:r w:rsidR="00C65EB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3321A">
        <w:rPr>
          <w:rFonts w:ascii="Times New Roman" w:hAnsi="Times New Roman" w:cs="Times New Roman"/>
          <w:b/>
          <w:sz w:val="20"/>
          <w:szCs w:val="20"/>
        </w:rPr>
        <w:t>2</w:t>
      </w:r>
      <w:r w:rsidRPr="00EC38BA">
        <w:rPr>
          <w:rFonts w:ascii="Times New Roman" w:hAnsi="Times New Roman" w:cs="Times New Roman"/>
          <w:b/>
          <w:sz w:val="20"/>
          <w:szCs w:val="20"/>
        </w:rPr>
        <w:t>:</w:t>
      </w:r>
      <w:r w:rsidR="004350C2">
        <w:rPr>
          <w:rFonts w:ascii="Times New Roman" w:hAnsi="Times New Roman" w:cs="Times New Roman"/>
          <w:b/>
          <w:sz w:val="20"/>
          <w:szCs w:val="20"/>
        </w:rPr>
        <w:t xml:space="preserve"> One potential issue of CHO is</w:t>
      </w:r>
      <w:r w:rsidRPr="00EC38B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350C2">
        <w:rPr>
          <w:rFonts w:ascii="Times New Roman" w:hAnsi="Times New Roman" w:cs="Times New Roman"/>
          <w:b/>
          <w:sz w:val="20"/>
          <w:szCs w:val="20"/>
        </w:rPr>
        <w:t xml:space="preserve">the time </w:t>
      </w:r>
      <w:r w:rsidR="0034085F">
        <w:rPr>
          <w:rFonts w:ascii="Times New Roman" w:hAnsi="Times New Roman" w:cs="Times New Roman"/>
          <w:b/>
          <w:sz w:val="20"/>
          <w:szCs w:val="20"/>
        </w:rPr>
        <w:t xml:space="preserve">and target </w:t>
      </w:r>
      <w:r w:rsidR="00F64AD3">
        <w:rPr>
          <w:rFonts w:ascii="Times New Roman" w:hAnsi="Times New Roman" w:cs="Times New Roman"/>
          <w:b/>
          <w:sz w:val="20"/>
          <w:szCs w:val="20"/>
        </w:rPr>
        <w:t xml:space="preserve">for </w:t>
      </w:r>
      <w:r w:rsidRPr="00EC38BA">
        <w:rPr>
          <w:rFonts w:ascii="Times New Roman" w:hAnsi="Times New Roman" w:cs="Times New Roman"/>
          <w:b/>
          <w:sz w:val="20"/>
          <w:szCs w:val="20"/>
        </w:rPr>
        <w:t>data forwarding</w:t>
      </w:r>
      <w:r w:rsidR="00AC4EE5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EC38BA">
        <w:rPr>
          <w:rFonts w:ascii="Times New Roman" w:hAnsi="Times New Roman" w:cs="Times New Roman"/>
          <w:b/>
          <w:sz w:val="20"/>
          <w:szCs w:val="20"/>
        </w:rPr>
        <w:t>and both</w:t>
      </w:r>
      <w:r w:rsidR="00B23A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C38BA">
        <w:rPr>
          <w:rFonts w:ascii="Times New Roman" w:hAnsi="Times New Roman" w:cs="Times New Roman"/>
          <w:b/>
          <w:sz w:val="20"/>
          <w:szCs w:val="20"/>
        </w:rPr>
        <w:t xml:space="preserve">early </w:t>
      </w:r>
      <w:proofErr w:type="gramStart"/>
      <w:r w:rsidRPr="00EC38BA">
        <w:rPr>
          <w:rFonts w:ascii="Times New Roman" w:hAnsi="Times New Roman" w:cs="Times New Roman"/>
          <w:b/>
          <w:sz w:val="20"/>
          <w:szCs w:val="20"/>
        </w:rPr>
        <w:t>data</w:t>
      </w:r>
      <w:proofErr w:type="gramEnd"/>
      <w:r w:rsidRPr="00EC38BA">
        <w:rPr>
          <w:rFonts w:ascii="Times New Roman" w:hAnsi="Times New Roman" w:cs="Times New Roman"/>
          <w:b/>
          <w:sz w:val="20"/>
          <w:szCs w:val="20"/>
        </w:rPr>
        <w:t xml:space="preserve"> forwarding and late data forwarding </w:t>
      </w:r>
      <w:r w:rsidR="00F065FB">
        <w:rPr>
          <w:rFonts w:ascii="Times New Roman" w:hAnsi="Times New Roman" w:cs="Times New Roman"/>
          <w:b/>
          <w:sz w:val="20"/>
          <w:szCs w:val="20"/>
        </w:rPr>
        <w:t xml:space="preserve">are not </w:t>
      </w:r>
      <w:r w:rsidR="00AC4EE5">
        <w:rPr>
          <w:rFonts w:ascii="Times New Roman" w:hAnsi="Times New Roman" w:cs="Times New Roman"/>
          <w:b/>
          <w:sz w:val="20"/>
          <w:szCs w:val="20"/>
        </w:rPr>
        <w:t>optimal</w:t>
      </w:r>
      <w:r w:rsidR="00AC4EE5" w:rsidRPr="00EC38B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C38BA">
        <w:rPr>
          <w:rFonts w:ascii="Times New Roman" w:hAnsi="Times New Roman" w:cs="Times New Roman"/>
          <w:b/>
          <w:sz w:val="20"/>
          <w:szCs w:val="20"/>
        </w:rPr>
        <w:t xml:space="preserve">since the trade-off </w:t>
      </w:r>
      <w:r w:rsidR="00B23A32">
        <w:rPr>
          <w:rFonts w:ascii="Times New Roman" w:hAnsi="Times New Roman" w:cs="Times New Roman"/>
          <w:b/>
          <w:sz w:val="20"/>
          <w:szCs w:val="20"/>
        </w:rPr>
        <w:t>between</w:t>
      </w:r>
      <w:r w:rsidRPr="00EC38BA">
        <w:rPr>
          <w:rFonts w:ascii="Times New Roman" w:hAnsi="Times New Roman" w:cs="Times New Roman"/>
          <w:b/>
          <w:sz w:val="20"/>
          <w:szCs w:val="20"/>
        </w:rPr>
        <w:t xml:space="preserve"> the signaling cost and the interruption time</w:t>
      </w:r>
      <w:r w:rsidR="00F065F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065FB">
        <w:rPr>
          <w:rFonts w:ascii="Times New Roman" w:hAnsi="Times New Roman" w:cs="Times New Roman" w:hint="eastAsia"/>
          <w:b/>
          <w:sz w:val="20"/>
          <w:szCs w:val="20"/>
        </w:rPr>
        <w:t>is</w:t>
      </w:r>
      <w:r w:rsidR="00F065FB">
        <w:rPr>
          <w:rFonts w:ascii="Times New Roman" w:hAnsi="Times New Roman" w:cs="Times New Roman"/>
          <w:b/>
          <w:sz w:val="20"/>
          <w:szCs w:val="20"/>
        </w:rPr>
        <w:t xml:space="preserve"> hard to achieve</w:t>
      </w:r>
      <w:r w:rsidRPr="00EC38BA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7D9C3C24" w14:textId="5D2C2F90" w:rsidR="00B159D9" w:rsidRDefault="00EF37C0" w:rsidP="002F6E11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One solution for the potential issue of CHO above is </w:t>
      </w:r>
      <w:r w:rsidR="002528D4"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/>
          <w:sz w:val="20"/>
          <w:szCs w:val="20"/>
        </w:rPr>
        <w:t>b</w:t>
      </w:r>
      <w:r w:rsidR="002528D4">
        <w:rPr>
          <w:rFonts w:ascii="Times New Roman" w:hAnsi="Times New Roman" w:cs="Times New Roman"/>
          <w:sz w:val="20"/>
          <w:szCs w:val="20"/>
        </w:rPr>
        <w:t xml:space="preserve">ye message” </w:t>
      </w:r>
      <w:r>
        <w:rPr>
          <w:rFonts w:ascii="Times New Roman" w:hAnsi="Times New Roman" w:cs="Times New Roman"/>
          <w:sz w:val="20"/>
          <w:szCs w:val="20"/>
        </w:rPr>
        <w:t xml:space="preserve">which can </w:t>
      </w:r>
      <w:r w:rsidR="002528D4">
        <w:rPr>
          <w:rFonts w:ascii="Times New Roman" w:hAnsi="Times New Roman" w:cs="Times New Roman"/>
          <w:sz w:val="20"/>
          <w:szCs w:val="20"/>
        </w:rPr>
        <w:t xml:space="preserve">provide </w:t>
      </w:r>
      <w:r w:rsidRPr="00EF37C0">
        <w:rPr>
          <w:rFonts w:ascii="Times New Roman" w:hAnsi="Times New Roman" w:cs="Times New Roman"/>
          <w:sz w:val="20"/>
          <w:szCs w:val="20"/>
        </w:rPr>
        <w:t xml:space="preserve">timely </w:t>
      </w:r>
      <w:r w:rsidR="002528D4">
        <w:rPr>
          <w:rFonts w:ascii="Times New Roman" w:hAnsi="Times New Roman" w:cs="Times New Roman"/>
          <w:sz w:val="20"/>
          <w:szCs w:val="20"/>
        </w:rPr>
        <w:t xml:space="preserve">information about the target cell and the time for data forwarding. </w:t>
      </w:r>
      <w:r w:rsidR="00FC6D6A">
        <w:rPr>
          <w:rFonts w:ascii="Times New Roman" w:hAnsi="Times New Roman" w:cs="Times New Roman"/>
          <w:sz w:val="20"/>
          <w:szCs w:val="20"/>
        </w:rPr>
        <w:t>In the</w:t>
      </w:r>
      <w:r w:rsidR="005A34F8">
        <w:rPr>
          <w:rFonts w:ascii="Times New Roman" w:hAnsi="Times New Roman" w:cs="Times New Roman"/>
          <w:sz w:val="20"/>
          <w:szCs w:val="20"/>
        </w:rPr>
        <w:t xml:space="preserve"> CHO+DAPS HO procedure, </w:t>
      </w:r>
      <w:r w:rsidR="00FC06CE">
        <w:rPr>
          <w:rFonts w:ascii="Times New Roman" w:hAnsi="Times New Roman" w:cs="Times New Roman"/>
          <w:sz w:val="20"/>
          <w:szCs w:val="20"/>
        </w:rPr>
        <w:t xml:space="preserve">“bye message” can be sent via the available </w:t>
      </w:r>
      <w:r w:rsidR="00B159D9">
        <w:rPr>
          <w:rFonts w:ascii="Times New Roman" w:hAnsi="Times New Roman" w:cs="Times New Roman" w:hint="eastAsia"/>
          <w:sz w:val="20"/>
          <w:szCs w:val="20"/>
        </w:rPr>
        <w:t>connection</w:t>
      </w:r>
      <w:r w:rsidR="00B159D9">
        <w:rPr>
          <w:rFonts w:ascii="Times New Roman" w:hAnsi="Times New Roman" w:cs="Times New Roman"/>
          <w:sz w:val="20"/>
          <w:szCs w:val="20"/>
        </w:rPr>
        <w:t xml:space="preserve"> </w:t>
      </w:r>
      <w:r w:rsidR="00B159D9">
        <w:rPr>
          <w:rFonts w:ascii="Times New Roman" w:hAnsi="Times New Roman" w:cs="Times New Roman" w:hint="eastAsia"/>
          <w:sz w:val="20"/>
          <w:szCs w:val="20"/>
        </w:rPr>
        <w:t>with</w:t>
      </w:r>
      <w:r w:rsidR="00B159D9">
        <w:rPr>
          <w:rFonts w:ascii="Times New Roman" w:hAnsi="Times New Roman" w:cs="Times New Roman"/>
          <w:sz w:val="20"/>
          <w:szCs w:val="20"/>
        </w:rPr>
        <w:t xml:space="preserve"> the </w:t>
      </w:r>
      <w:r w:rsidR="00FC06CE">
        <w:rPr>
          <w:rFonts w:ascii="Times New Roman" w:hAnsi="Times New Roman" w:cs="Times New Roman"/>
          <w:sz w:val="20"/>
          <w:szCs w:val="20"/>
        </w:rPr>
        <w:t xml:space="preserve">source </w:t>
      </w:r>
      <w:r w:rsidR="00B159D9">
        <w:rPr>
          <w:rFonts w:ascii="Times New Roman" w:hAnsi="Times New Roman" w:cs="Times New Roman"/>
          <w:sz w:val="20"/>
          <w:szCs w:val="20"/>
        </w:rPr>
        <w:t>cell</w:t>
      </w:r>
      <w:r w:rsidR="00FC06CE">
        <w:rPr>
          <w:rFonts w:ascii="Times New Roman" w:hAnsi="Times New Roman" w:cs="Times New Roman"/>
          <w:sz w:val="20"/>
          <w:szCs w:val="20"/>
        </w:rPr>
        <w:t>. The</w:t>
      </w:r>
      <w:r w:rsidR="005A34F8">
        <w:rPr>
          <w:rFonts w:ascii="Times New Roman" w:hAnsi="Times New Roman" w:cs="Times New Roman"/>
          <w:sz w:val="20"/>
          <w:szCs w:val="20"/>
        </w:rPr>
        <w:t xml:space="preserve"> time for data forwarding is given other better option</w:t>
      </w:r>
      <w:r w:rsidR="00B159D9">
        <w:rPr>
          <w:rFonts w:ascii="Times New Roman" w:hAnsi="Times New Roman" w:cs="Times New Roman"/>
          <w:sz w:val="20"/>
          <w:szCs w:val="20"/>
        </w:rPr>
        <w:t>s</w:t>
      </w:r>
      <w:r w:rsidR="005A34F8">
        <w:rPr>
          <w:rFonts w:ascii="Times New Roman" w:hAnsi="Times New Roman" w:cs="Times New Roman"/>
          <w:sz w:val="20"/>
          <w:szCs w:val="20"/>
        </w:rPr>
        <w:t xml:space="preserve"> by the “bye message”.</w:t>
      </w:r>
      <w:r w:rsidR="009545F8">
        <w:rPr>
          <w:rFonts w:ascii="Times New Roman" w:hAnsi="Times New Roman" w:cs="Times New Roman"/>
          <w:sz w:val="20"/>
          <w:szCs w:val="20"/>
        </w:rPr>
        <w:t xml:space="preserve"> </w:t>
      </w:r>
      <w:r w:rsidR="00EC38BA">
        <w:rPr>
          <w:rFonts w:ascii="Times New Roman" w:hAnsi="Times New Roman" w:cs="Times New Roman"/>
          <w:sz w:val="20"/>
          <w:szCs w:val="20"/>
        </w:rPr>
        <w:t>There are two options for the timing</w:t>
      </w:r>
      <w:r w:rsidR="00B23A32">
        <w:rPr>
          <w:rFonts w:ascii="Times New Roman" w:hAnsi="Times New Roman" w:cs="Times New Roman"/>
          <w:sz w:val="20"/>
          <w:szCs w:val="20"/>
        </w:rPr>
        <w:t>:</w:t>
      </w:r>
    </w:p>
    <w:p w14:paraId="3814A580" w14:textId="76F203BE" w:rsidR="00B159D9" w:rsidRDefault="00B23A32" w:rsidP="002F6E11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Option 1: </w:t>
      </w:r>
      <w:r w:rsidR="00AC0933">
        <w:rPr>
          <w:rFonts w:ascii="Times New Roman" w:hAnsi="Times New Roman" w:cs="Times New Roman"/>
          <w:sz w:val="20"/>
          <w:szCs w:val="20"/>
        </w:rPr>
        <w:t>aft</w:t>
      </w:r>
      <w:r w:rsidR="00AC0933" w:rsidRPr="005E1899">
        <w:rPr>
          <w:rFonts w:ascii="Times New Roman" w:hAnsi="Times New Roman" w:cs="Times New Roman"/>
          <w:sz w:val="20"/>
          <w:szCs w:val="20"/>
        </w:rPr>
        <w:t>er successful completion of RRC handover procedure</w:t>
      </w:r>
      <w:r w:rsidR="00AC0933">
        <w:rPr>
          <w:rFonts w:ascii="Times New Roman" w:hAnsi="Times New Roman" w:cs="Times New Roman"/>
          <w:sz w:val="20"/>
          <w:szCs w:val="20"/>
        </w:rPr>
        <w:t>.</w:t>
      </w:r>
    </w:p>
    <w:p w14:paraId="149B7ABD" w14:textId="2B62CEB3" w:rsidR="00B23A32" w:rsidRDefault="00B23A32" w:rsidP="002F6E11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Option 2:</w:t>
      </w:r>
      <w:r w:rsidRPr="00B23A32">
        <w:rPr>
          <w:rFonts w:ascii="Times New Roman" w:hAnsi="Times New Roman" w:cs="Times New Roman"/>
          <w:sz w:val="20"/>
          <w:szCs w:val="20"/>
        </w:rPr>
        <w:t xml:space="preserve"> </w:t>
      </w:r>
      <w:r w:rsidR="00AC0933">
        <w:rPr>
          <w:rFonts w:ascii="Times New Roman" w:hAnsi="Times New Roman" w:cs="Times New Roman"/>
          <w:sz w:val="20"/>
          <w:szCs w:val="20"/>
        </w:rPr>
        <w:t>after the HO execution.</w:t>
      </w:r>
    </w:p>
    <w:p w14:paraId="661D1684" w14:textId="38490F0F" w:rsidR="0069624C" w:rsidRDefault="00CF045A" w:rsidP="00E27FC7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ption </w:t>
      </w:r>
      <w:r w:rsidR="00AC0933">
        <w:rPr>
          <w:rFonts w:ascii="Times New Roman" w:hAnsi="Times New Roman" w:cs="Times New Roman"/>
          <w:sz w:val="20"/>
          <w:szCs w:val="20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 xml:space="preserve">can </w:t>
      </w:r>
      <w:r w:rsidR="005442E2">
        <w:rPr>
          <w:rFonts w:ascii="Times New Roman" w:hAnsi="Times New Roman" w:cs="Times New Roman"/>
          <w:sz w:val="20"/>
          <w:szCs w:val="20"/>
        </w:rPr>
        <w:t xml:space="preserve">save some time by </w:t>
      </w:r>
      <w:r w:rsidR="00E27FC7">
        <w:rPr>
          <w:rFonts w:ascii="Times New Roman" w:hAnsi="Times New Roman" w:cs="Times New Roman"/>
          <w:sz w:val="20"/>
          <w:szCs w:val="20"/>
        </w:rPr>
        <w:t xml:space="preserve">report the </w:t>
      </w:r>
      <w:r w:rsidR="00E27FC7" w:rsidRPr="005E1899">
        <w:rPr>
          <w:rFonts w:ascii="Times New Roman" w:hAnsi="Times New Roman" w:cs="Times New Roman"/>
          <w:sz w:val="20"/>
          <w:szCs w:val="20"/>
        </w:rPr>
        <w:t>completion of RRC handover procedure</w:t>
      </w:r>
      <w:r w:rsidR="00E27FC7">
        <w:rPr>
          <w:rFonts w:ascii="Times New Roman" w:hAnsi="Times New Roman" w:cs="Times New Roman"/>
          <w:sz w:val="20"/>
          <w:szCs w:val="20"/>
        </w:rPr>
        <w:t xml:space="preserve"> </w:t>
      </w:r>
      <w:r w:rsidR="00E27FC7" w:rsidRPr="00E27FC7">
        <w:rPr>
          <w:rFonts w:ascii="Times New Roman" w:hAnsi="Times New Roman" w:cs="Times New Roman"/>
          <w:sz w:val="20"/>
          <w:szCs w:val="20"/>
        </w:rPr>
        <w:t>via the source link</w:t>
      </w:r>
      <w:r w:rsidR="00E27FC7">
        <w:rPr>
          <w:rFonts w:ascii="Times New Roman" w:hAnsi="Times New Roman" w:cs="Times New Roman"/>
          <w:sz w:val="20"/>
          <w:szCs w:val="20"/>
        </w:rPr>
        <w:t xml:space="preserve"> instead of the indication from the </w:t>
      </w:r>
      <w:r w:rsidR="003C5E1B">
        <w:rPr>
          <w:rFonts w:ascii="Times New Roman" w:hAnsi="Times New Roman" w:cs="Times New Roman"/>
          <w:sz w:val="20"/>
          <w:szCs w:val="20"/>
        </w:rPr>
        <w:t>target cell</w:t>
      </w:r>
      <w:r w:rsidR="00E27FC7">
        <w:rPr>
          <w:rFonts w:ascii="Times New Roman" w:hAnsi="Times New Roman" w:cs="Times New Roman"/>
          <w:sz w:val="20"/>
          <w:szCs w:val="20"/>
        </w:rPr>
        <w:t xml:space="preserve"> to </w:t>
      </w:r>
      <w:r w:rsidR="003C5E1B">
        <w:rPr>
          <w:rFonts w:ascii="Times New Roman" w:hAnsi="Times New Roman" w:cs="Times New Roman"/>
          <w:sz w:val="20"/>
          <w:szCs w:val="20"/>
        </w:rPr>
        <w:t>source cell</w:t>
      </w:r>
      <w:r w:rsidR="00E27FC7">
        <w:rPr>
          <w:rFonts w:ascii="Times New Roman" w:hAnsi="Times New Roman" w:cs="Times New Roman"/>
          <w:sz w:val="20"/>
          <w:szCs w:val="20"/>
        </w:rPr>
        <w:t xml:space="preserve">. But it is still too late </w:t>
      </w:r>
      <w:r w:rsidR="0069624C">
        <w:rPr>
          <w:rFonts w:ascii="Times New Roman" w:hAnsi="Times New Roman" w:cs="Times New Roman" w:hint="eastAsia"/>
          <w:sz w:val="20"/>
          <w:szCs w:val="20"/>
        </w:rPr>
        <w:t>for</w:t>
      </w:r>
      <w:r w:rsidR="0069624C">
        <w:rPr>
          <w:rFonts w:ascii="Times New Roman" w:hAnsi="Times New Roman" w:cs="Times New Roman"/>
          <w:sz w:val="20"/>
          <w:szCs w:val="20"/>
        </w:rPr>
        <w:t xml:space="preserve"> the data forwarding since the UE </w:t>
      </w:r>
      <w:r w:rsidR="00AC4EE5">
        <w:rPr>
          <w:rFonts w:ascii="Times New Roman" w:hAnsi="Times New Roman" w:cs="Times New Roman"/>
          <w:sz w:val="20"/>
          <w:szCs w:val="20"/>
        </w:rPr>
        <w:t xml:space="preserve">has </w:t>
      </w:r>
      <w:r w:rsidR="0069624C">
        <w:rPr>
          <w:rFonts w:ascii="Times New Roman" w:hAnsi="Times New Roman" w:cs="Times New Roman"/>
          <w:sz w:val="20"/>
          <w:szCs w:val="20"/>
        </w:rPr>
        <w:t xml:space="preserve">already </w:t>
      </w:r>
      <w:r w:rsidR="00AC4EE5">
        <w:rPr>
          <w:rFonts w:ascii="Times New Roman" w:hAnsi="Times New Roman" w:cs="Times New Roman"/>
          <w:sz w:val="20"/>
          <w:szCs w:val="20"/>
        </w:rPr>
        <w:t>accessed t</w:t>
      </w:r>
      <w:r w:rsidR="00AC4EE5">
        <w:rPr>
          <w:rFonts w:ascii="Times New Roman" w:hAnsi="Times New Roman" w:cs="Times New Roman" w:hint="eastAsia"/>
          <w:sz w:val="20"/>
          <w:szCs w:val="20"/>
        </w:rPr>
        <w:t>o</w:t>
      </w:r>
      <w:r w:rsidR="00AC4EE5">
        <w:rPr>
          <w:rFonts w:ascii="Times New Roman" w:hAnsi="Times New Roman" w:cs="Times New Roman"/>
          <w:sz w:val="20"/>
          <w:szCs w:val="20"/>
        </w:rPr>
        <w:t xml:space="preserve"> </w:t>
      </w:r>
      <w:r w:rsidR="0069624C">
        <w:rPr>
          <w:rFonts w:ascii="Times New Roman" w:hAnsi="Times New Roman" w:cs="Times New Roman"/>
          <w:sz w:val="20"/>
          <w:szCs w:val="20"/>
        </w:rPr>
        <w:t xml:space="preserve">the </w:t>
      </w:r>
      <w:r w:rsidR="003C5E1B">
        <w:rPr>
          <w:rFonts w:ascii="Times New Roman" w:hAnsi="Times New Roman" w:cs="Times New Roman"/>
          <w:sz w:val="20"/>
          <w:szCs w:val="20"/>
        </w:rPr>
        <w:t>target cell</w:t>
      </w:r>
      <w:r w:rsidR="0069624C">
        <w:rPr>
          <w:rFonts w:ascii="Times New Roman" w:hAnsi="Times New Roman" w:cs="Times New Roman"/>
          <w:sz w:val="20"/>
          <w:szCs w:val="20"/>
        </w:rPr>
        <w:t>.</w:t>
      </w:r>
      <w:r w:rsidR="00F065FB">
        <w:rPr>
          <w:rFonts w:ascii="Times New Roman" w:hAnsi="Times New Roman" w:cs="Times New Roman"/>
          <w:sz w:val="20"/>
          <w:szCs w:val="20"/>
        </w:rPr>
        <w:t xml:space="preserve"> </w:t>
      </w:r>
      <w:r w:rsidR="000D0781">
        <w:rPr>
          <w:rFonts w:ascii="Times New Roman" w:hAnsi="Times New Roman" w:cs="Times New Roman"/>
          <w:sz w:val="20"/>
          <w:szCs w:val="20"/>
        </w:rPr>
        <w:t>By</w:t>
      </w:r>
      <w:r w:rsidR="00E27FC7">
        <w:rPr>
          <w:rFonts w:ascii="Times New Roman" w:hAnsi="Times New Roman" w:cs="Times New Roman"/>
          <w:sz w:val="20"/>
          <w:szCs w:val="20"/>
        </w:rPr>
        <w:t xml:space="preserve"> </w:t>
      </w:r>
      <w:r w:rsidR="0069624C">
        <w:rPr>
          <w:rFonts w:ascii="Times New Roman" w:hAnsi="Times New Roman" w:cs="Times New Roman"/>
          <w:sz w:val="20"/>
          <w:szCs w:val="20"/>
        </w:rPr>
        <w:t>send</w:t>
      </w:r>
      <w:r w:rsidR="000D0781">
        <w:rPr>
          <w:rFonts w:ascii="Times New Roman" w:hAnsi="Times New Roman" w:cs="Times New Roman"/>
          <w:sz w:val="20"/>
          <w:szCs w:val="20"/>
        </w:rPr>
        <w:t>ing</w:t>
      </w:r>
      <w:r w:rsidR="0069624C">
        <w:rPr>
          <w:rFonts w:ascii="Times New Roman" w:hAnsi="Times New Roman" w:cs="Times New Roman"/>
          <w:sz w:val="20"/>
          <w:szCs w:val="20"/>
        </w:rPr>
        <w:t xml:space="preserve"> the “bye message”</w:t>
      </w:r>
      <w:r w:rsidR="00E27FC7">
        <w:rPr>
          <w:rFonts w:ascii="Times New Roman" w:hAnsi="Times New Roman" w:cs="Times New Roman"/>
          <w:sz w:val="20"/>
          <w:szCs w:val="20"/>
        </w:rPr>
        <w:t xml:space="preserve"> </w:t>
      </w:r>
      <w:r w:rsidR="0069624C">
        <w:rPr>
          <w:rFonts w:ascii="Times New Roman" w:hAnsi="Times New Roman" w:cs="Times New Roman"/>
          <w:sz w:val="20"/>
          <w:szCs w:val="20"/>
        </w:rPr>
        <w:t xml:space="preserve">after the HO execution via the </w:t>
      </w:r>
      <w:r w:rsidR="0069624C" w:rsidRPr="0069624C">
        <w:rPr>
          <w:rFonts w:ascii="Times New Roman" w:hAnsi="Times New Roman" w:cs="Times New Roman"/>
          <w:sz w:val="20"/>
          <w:szCs w:val="20"/>
        </w:rPr>
        <w:t>available connection with the source cell</w:t>
      </w:r>
      <w:r w:rsidR="0069624C">
        <w:rPr>
          <w:rFonts w:ascii="Times New Roman" w:hAnsi="Times New Roman" w:cs="Times New Roman"/>
          <w:sz w:val="20"/>
          <w:szCs w:val="20"/>
        </w:rPr>
        <w:t xml:space="preserve">, the </w:t>
      </w:r>
      <w:r w:rsidR="003C5E1B">
        <w:rPr>
          <w:rFonts w:ascii="Times New Roman" w:hAnsi="Times New Roman" w:cs="Times New Roman"/>
          <w:sz w:val="20"/>
          <w:szCs w:val="20"/>
        </w:rPr>
        <w:t>source cell</w:t>
      </w:r>
      <w:r w:rsidR="0069624C">
        <w:rPr>
          <w:rFonts w:ascii="Times New Roman" w:hAnsi="Times New Roman" w:cs="Times New Roman"/>
          <w:sz w:val="20"/>
          <w:szCs w:val="20"/>
        </w:rPr>
        <w:t xml:space="preserve"> can</w:t>
      </w:r>
      <w:r w:rsidR="00071C2B">
        <w:rPr>
          <w:rFonts w:ascii="Times New Roman" w:hAnsi="Times New Roman" w:cs="Times New Roman"/>
          <w:sz w:val="20"/>
          <w:szCs w:val="20"/>
        </w:rPr>
        <w:t xml:space="preserve"> </w:t>
      </w:r>
      <w:r w:rsidR="004F7976">
        <w:rPr>
          <w:rFonts w:ascii="Times New Roman" w:hAnsi="Times New Roman" w:cs="Times New Roman"/>
          <w:sz w:val="20"/>
          <w:szCs w:val="20"/>
        </w:rPr>
        <w:t xml:space="preserve">perform </w:t>
      </w:r>
      <w:r w:rsidR="0069624C">
        <w:rPr>
          <w:rFonts w:ascii="Times New Roman" w:hAnsi="Times New Roman" w:cs="Times New Roman"/>
          <w:sz w:val="20"/>
          <w:szCs w:val="20"/>
        </w:rPr>
        <w:t>data</w:t>
      </w:r>
      <w:r w:rsidR="00071C2B">
        <w:rPr>
          <w:rFonts w:ascii="Times New Roman" w:hAnsi="Times New Roman" w:cs="Times New Roman"/>
          <w:sz w:val="20"/>
          <w:szCs w:val="20"/>
        </w:rPr>
        <w:t xml:space="preserve"> forwarding</w:t>
      </w:r>
      <w:r w:rsidR="002815AE">
        <w:rPr>
          <w:rFonts w:ascii="Times New Roman" w:hAnsi="Times New Roman" w:cs="Times New Roman"/>
          <w:sz w:val="20"/>
          <w:szCs w:val="20"/>
        </w:rPr>
        <w:t xml:space="preserve"> </w:t>
      </w:r>
      <w:r w:rsidR="0069624C">
        <w:rPr>
          <w:rFonts w:ascii="Times New Roman" w:hAnsi="Times New Roman" w:cs="Times New Roman"/>
          <w:sz w:val="20"/>
          <w:szCs w:val="20"/>
        </w:rPr>
        <w:t xml:space="preserve">to the </w:t>
      </w:r>
      <w:r w:rsidR="00AC4EE5">
        <w:rPr>
          <w:rFonts w:ascii="Times New Roman" w:hAnsi="Times New Roman" w:cs="Times New Roman"/>
          <w:sz w:val="20"/>
          <w:szCs w:val="20"/>
        </w:rPr>
        <w:t xml:space="preserve">exact </w:t>
      </w:r>
      <w:r w:rsidR="003C5E1B">
        <w:rPr>
          <w:rFonts w:ascii="Times New Roman" w:hAnsi="Times New Roman" w:cs="Times New Roman"/>
          <w:sz w:val="20"/>
          <w:szCs w:val="20"/>
        </w:rPr>
        <w:t>target cell</w:t>
      </w:r>
      <w:r w:rsidR="000D0781">
        <w:rPr>
          <w:rFonts w:ascii="Times New Roman" w:hAnsi="Times New Roman" w:cs="Times New Roman"/>
          <w:sz w:val="20"/>
          <w:szCs w:val="20"/>
        </w:rPr>
        <w:t xml:space="preserve">. </w:t>
      </w:r>
      <w:r w:rsidR="004F7976">
        <w:rPr>
          <w:rFonts w:ascii="Times New Roman" w:hAnsi="Times New Roman" w:cs="Times New Roman"/>
          <w:sz w:val="20"/>
          <w:szCs w:val="20"/>
        </w:rPr>
        <w:t xml:space="preserve">The source cell starts data forwarding upon HO execution which is </w:t>
      </w:r>
      <w:proofErr w:type="gramStart"/>
      <w:r w:rsidR="004F7976">
        <w:rPr>
          <w:rFonts w:ascii="Times New Roman" w:hAnsi="Times New Roman" w:cs="Times New Roman"/>
          <w:sz w:val="20"/>
          <w:szCs w:val="20"/>
        </w:rPr>
        <w:t>more timely</w:t>
      </w:r>
      <w:proofErr w:type="gramEnd"/>
      <w:r w:rsidR="004F7976">
        <w:rPr>
          <w:rFonts w:ascii="Times New Roman" w:hAnsi="Times New Roman" w:cs="Times New Roman"/>
          <w:sz w:val="20"/>
          <w:szCs w:val="20"/>
        </w:rPr>
        <w:t xml:space="preserve"> than the late forwarding. </w:t>
      </w:r>
      <w:r w:rsidR="000D0781">
        <w:rPr>
          <w:rFonts w:ascii="Times New Roman" w:hAnsi="Times New Roman" w:cs="Times New Roman" w:hint="eastAsia"/>
          <w:sz w:val="20"/>
          <w:szCs w:val="20"/>
        </w:rPr>
        <w:t>T</w:t>
      </w:r>
      <w:r w:rsidR="000D0781">
        <w:rPr>
          <w:rFonts w:ascii="Times New Roman" w:hAnsi="Times New Roman" w:cs="Times New Roman"/>
          <w:sz w:val="20"/>
          <w:szCs w:val="20"/>
        </w:rPr>
        <w:t xml:space="preserve">hus Option </w:t>
      </w:r>
      <w:r w:rsidR="00AC0933">
        <w:rPr>
          <w:rFonts w:ascii="Times New Roman" w:hAnsi="Times New Roman" w:cs="Times New Roman"/>
          <w:sz w:val="20"/>
          <w:szCs w:val="20"/>
        </w:rPr>
        <w:t xml:space="preserve">2 </w:t>
      </w:r>
      <w:r w:rsidR="000D0781">
        <w:rPr>
          <w:rFonts w:ascii="Times New Roman" w:hAnsi="Times New Roman" w:cs="Times New Roman"/>
          <w:sz w:val="20"/>
          <w:szCs w:val="20"/>
        </w:rPr>
        <w:t xml:space="preserve">can </w:t>
      </w:r>
      <w:r w:rsidR="000D0781" w:rsidRPr="000D0781">
        <w:rPr>
          <w:rFonts w:ascii="Times New Roman" w:hAnsi="Times New Roman" w:cs="Times New Roman"/>
          <w:sz w:val="20"/>
          <w:szCs w:val="20"/>
        </w:rPr>
        <w:t>effectively</w:t>
      </w:r>
      <w:r w:rsidR="000D0781">
        <w:rPr>
          <w:rFonts w:ascii="Times New Roman" w:hAnsi="Times New Roman" w:cs="Times New Roman"/>
          <w:sz w:val="20"/>
          <w:szCs w:val="20"/>
        </w:rPr>
        <w:t xml:space="preserve"> reduce the interruption time without </w:t>
      </w:r>
      <w:r w:rsidR="0069624C">
        <w:rPr>
          <w:rFonts w:ascii="Times New Roman" w:hAnsi="Times New Roman" w:cs="Times New Roman"/>
          <w:sz w:val="20"/>
          <w:szCs w:val="20"/>
        </w:rPr>
        <w:t>extra signaling</w:t>
      </w:r>
      <w:r w:rsidR="00AC4EE5">
        <w:rPr>
          <w:rFonts w:ascii="Times New Roman" w:hAnsi="Times New Roman" w:cs="Times New Roman"/>
          <w:sz w:val="20"/>
          <w:szCs w:val="20"/>
        </w:rPr>
        <w:t xml:space="preserve"> with</w:t>
      </w:r>
      <w:r w:rsidR="0069624C">
        <w:rPr>
          <w:rFonts w:ascii="Times New Roman" w:hAnsi="Times New Roman" w:cs="Times New Roman"/>
          <w:sz w:val="20"/>
          <w:szCs w:val="20"/>
        </w:rPr>
        <w:t xml:space="preserve"> other potential </w:t>
      </w:r>
      <w:r w:rsidR="003C5E1B">
        <w:rPr>
          <w:rFonts w:ascii="Times New Roman" w:hAnsi="Times New Roman" w:cs="Times New Roman"/>
          <w:sz w:val="20"/>
          <w:szCs w:val="20"/>
        </w:rPr>
        <w:t>target cell</w:t>
      </w:r>
      <w:r w:rsidR="0069624C">
        <w:rPr>
          <w:rFonts w:ascii="Times New Roman" w:hAnsi="Times New Roman" w:cs="Times New Roman"/>
          <w:sz w:val="20"/>
          <w:szCs w:val="20"/>
        </w:rPr>
        <w:t>s.</w:t>
      </w:r>
      <w:r w:rsidR="00071C2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E6F2CF4" w14:textId="65D39521" w:rsidR="000D0781" w:rsidRDefault="000E1612" w:rsidP="00CE4956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5F37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C65EB1">
        <w:rPr>
          <w:rFonts w:ascii="Times New Roman" w:hAnsi="Times New Roman" w:cs="Times New Roman"/>
          <w:b/>
          <w:sz w:val="20"/>
          <w:szCs w:val="20"/>
        </w:rPr>
        <w:t>1</w:t>
      </w:r>
      <w:r w:rsidRPr="00F75F37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AC4EE5">
        <w:rPr>
          <w:rFonts w:ascii="Times New Roman" w:hAnsi="Times New Roman" w:cs="Times New Roman"/>
          <w:b/>
          <w:sz w:val="20"/>
          <w:szCs w:val="20"/>
        </w:rPr>
        <w:t xml:space="preserve">Depending </w:t>
      </w:r>
      <w:r w:rsidR="00FC6D6A">
        <w:rPr>
          <w:rFonts w:ascii="Times New Roman" w:hAnsi="Times New Roman" w:cs="Times New Roman"/>
          <w:b/>
          <w:sz w:val="20"/>
          <w:szCs w:val="20"/>
        </w:rPr>
        <w:t xml:space="preserve">on the available connection with the source cell, </w:t>
      </w:r>
      <w:r w:rsidR="00E27FC7">
        <w:rPr>
          <w:rFonts w:ascii="Times New Roman" w:hAnsi="Times New Roman" w:cs="Times New Roman"/>
          <w:b/>
          <w:sz w:val="20"/>
          <w:szCs w:val="20"/>
        </w:rPr>
        <w:t xml:space="preserve">RAN2 </w:t>
      </w:r>
      <w:r w:rsidR="00F065FB">
        <w:rPr>
          <w:rFonts w:ascii="Times New Roman" w:hAnsi="Times New Roman" w:cs="Times New Roman"/>
          <w:b/>
          <w:sz w:val="20"/>
          <w:szCs w:val="20"/>
        </w:rPr>
        <w:t>consider</w:t>
      </w:r>
      <w:r w:rsidR="0064646E">
        <w:rPr>
          <w:rFonts w:ascii="Times New Roman" w:hAnsi="Times New Roman" w:cs="Times New Roman"/>
          <w:b/>
          <w:sz w:val="20"/>
          <w:szCs w:val="20"/>
        </w:rPr>
        <w:t>s</w:t>
      </w:r>
      <w:r w:rsidR="00E27FC7">
        <w:rPr>
          <w:rFonts w:ascii="Times New Roman" w:hAnsi="Times New Roman" w:cs="Times New Roman"/>
          <w:b/>
          <w:sz w:val="20"/>
          <w:szCs w:val="20"/>
        </w:rPr>
        <w:t xml:space="preserve"> to send </w:t>
      </w:r>
      <w:r w:rsidR="00FC6D6A">
        <w:rPr>
          <w:rFonts w:ascii="Times New Roman" w:hAnsi="Times New Roman" w:cs="Times New Roman"/>
          <w:b/>
          <w:sz w:val="20"/>
          <w:szCs w:val="20"/>
        </w:rPr>
        <w:t>the “bye message”</w:t>
      </w:r>
      <w:r w:rsidR="00E27FC7">
        <w:rPr>
          <w:rFonts w:ascii="Times New Roman" w:hAnsi="Times New Roman" w:cs="Times New Roman"/>
          <w:b/>
          <w:sz w:val="20"/>
          <w:szCs w:val="20"/>
        </w:rPr>
        <w:t xml:space="preserve"> to the </w:t>
      </w:r>
      <w:r w:rsidR="003C5E1B">
        <w:rPr>
          <w:rFonts w:ascii="Times New Roman" w:hAnsi="Times New Roman" w:cs="Times New Roman"/>
          <w:b/>
          <w:sz w:val="20"/>
          <w:szCs w:val="20"/>
        </w:rPr>
        <w:t>source cell</w:t>
      </w:r>
      <w:r w:rsidR="00FC6D6A">
        <w:rPr>
          <w:rFonts w:ascii="Times New Roman" w:hAnsi="Times New Roman" w:cs="Times New Roman"/>
          <w:b/>
          <w:sz w:val="20"/>
          <w:szCs w:val="20"/>
        </w:rPr>
        <w:t xml:space="preserve"> after the HO execution in</w:t>
      </w:r>
      <w:r w:rsidR="00FC6D6A" w:rsidRPr="00E27FC7">
        <w:rPr>
          <w:rFonts w:ascii="Times New Roman" w:hAnsi="Times New Roman" w:cs="Times New Roman"/>
          <w:b/>
          <w:sz w:val="20"/>
          <w:szCs w:val="20"/>
        </w:rPr>
        <w:t xml:space="preserve"> the CHO+DAPS HO procedure</w:t>
      </w:r>
      <w:r w:rsidR="00E27FC7" w:rsidRPr="00E27FC7">
        <w:rPr>
          <w:rFonts w:ascii="Times New Roman" w:hAnsi="Times New Roman" w:cs="Times New Roman"/>
          <w:b/>
          <w:sz w:val="20"/>
          <w:szCs w:val="20"/>
        </w:rPr>
        <w:t>.</w:t>
      </w:r>
      <w:r w:rsidR="00FC6D6A" w:rsidRPr="00E27FC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7A5F13E" w14:textId="77777777" w:rsidR="000D0781" w:rsidRPr="000D0781" w:rsidRDefault="000D0781" w:rsidP="000D0781">
      <w:pPr>
        <w:spacing w:after="180"/>
        <w:jc w:val="both"/>
        <w:rPr>
          <w:u w:val="single"/>
          <w:lang w:eastAsia="ko-KR"/>
        </w:rPr>
      </w:pPr>
      <w:r w:rsidRPr="000D0781">
        <w:rPr>
          <w:rFonts w:ascii="Times New Roman" w:hAnsi="Times New Roman" w:cs="Times New Roman"/>
          <w:sz w:val="20"/>
          <w:szCs w:val="20"/>
          <w:u w:val="single"/>
        </w:rPr>
        <w:t>Compliance check and further handling</w:t>
      </w:r>
    </w:p>
    <w:p w14:paraId="42A01BAF" w14:textId="63212991" w:rsidR="00F427F1" w:rsidRDefault="00902E58" w:rsidP="002060A6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Legacy handling for </w:t>
      </w:r>
      <w:r w:rsidRPr="003041E6">
        <w:rPr>
          <w:rFonts w:ascii="Times New Roman" w:hAnsi="Times New Roman" w:cs="Times New Roman"/>
          <w:sz w:val="20"/>
          <w:szCs w:val="20"/>
        </w:rPr>
        <w:t>compliance check failure of</w:t>
      </w:r>
      <w:r w:rsidRPr="00F62494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F62494">
        <w:rPr>
          <w:rFonts w:ascii="Times New Roman" w:hAnsi="Times New Roman" w:cs="Times New Roman"/>
          <w:i/>
          <w:sz w:val="20"/>
          <w:szCs w:val="20"/>
        </w:rPr>
        <w:t>RRCReconfiguration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62494">
        <w:rPr>
          <w:rFonts w:ascii="Times New Roman" w:hAnsi="Times New Roman" w:cs="Times New Roman"/>
          <w:sz w:val="20"/>
          <w:szCs w:val="20"/>
        </w:rPr>
        <w:t xml:space="preserve">is </w:t>
      </w:r>
      <w:r>
        <w:rPr>
          <w:rFonts w:ascii="Times New Roman" w:hAnsi="Times New Roman" w:cs="Times New Roman"/>
          <w:sz w:val="20"/>
          <w:szCs w:val="20"/>
        </w:rPr>
        <w:t>UE-triggered re-establishment.</w:t>
      </w:r>
      <w:r w:rsidR="00C169EB">
        <w:rPr>
          <w:rFonts w:ascii="Times New Roman" w:hAnsi="Times New Roman" w:cs="Times New Roman"/>
          <w:sz w:val="20"/>
          <w:szCs w:val="20"/>
        </w:rPr>
        <w:t xml:space="preserve"> </w:t>
      </w:r>
      <w:r w:rsidR="003470F1">
        <w:rPr>
          <w:rFonts w:ascii="Times New Roman" w:hAnsi="Times New Roman" w:cs="Times New Roman"/>
          <w:sz w:val="20"/>
          <w:szCs w:val="20"/>
        </w:rPr>
        <w:t>In CHO,</w:t>
      </w:r>
      <w:r w:rsidR="008716DC" w:rsidRPr="00F75F37">
        <w:rPr>
          <w:rFonts w:ascii="Times New Roman" w:hAnsi="Times New Roman" w:cs="Times New Roman"/>
          <w:sz w:val="20"/>
          <w:szCs w:val="20"/>
          <w:lang w:val="en-GB"/>
        </w:rPr>
        <w:t xml:space="preserve"> the UE will not apply the CHO configuration from the candidates immediately</w:t>
      </w:r>
      <w:r w:rsidR="003470F1">
        <w:rPr>
          <w:rFonts w:ascii="Times New Roman" w:hAnsi="Times New Roman" w:cs="Times New Roman"/>
          <w:sz w:val="20"/>
          <w:szCs w:val="20"/>
          <w:lang w:val="en-GB"/>
        </w:rPr>
        <w:t>, so that</w:t>
      </w:r>
      <w:r w:rsidR="003470F1" w:rsidRPr="00F75F37">
        <w:rPr>
          <w:rFonts w:ascii="Times New Roman" w:hAnsi="Times New Roman" w:cs="Times New Roman"/>
          <w:sz w:val="20"/>
          <w:szCs w:val="20"/>
          <w:lang w:val="en-GB"/>
        </w:rPr>
        <w:t xml:space="preserve"> there may be time lag between the reception of CHO command and CHO execution</w:t>
      </w:r>
      <w:r w:rsidR="008716DC" w:rsidRPr="00F75F37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8716D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8716DC">
        <w:rPr>
          <w:rFonts w:ascii="Times New Roman" w:hAnsi="Times New Roman" w:cs="Times New Roman" w:hint="eastAsia"/>
          <w:sz w:val="20"/>
          <w:szCs w:val="20"/>
        </w:rPr>
        <w:t>It</w:t>
      </w:r>
      <w:r w:rsidR="008716DC">
        <w:rPr>
          <w:rFonts w:ascii="Times New Roman" w:hAnsi="Times New Roman" w:cs="Times New Roman"/>
          <w:sz w:val="20"/>
          <w:szCs w:val="20"/>
        </w:rPr>
        <w:t xml:space="preserve"> </w:t>
      </w:r>
      <w:r w:rsidR="008716DC">
        <w:rPr>
          <w:rFonts w:ascii="Times New Roman" w:hAnsi="Times New Roman" w:cs="Times New Roman" w:hint="eastAsia"/>
          <w:sz w:val="20"/>
          <w:szCs w:val="20"/>
        </w:rPr>
        <w:t>can</w:t>
      </w:r>
      <w:r w:rsidR="008716DC">
        <w:rPr>
          <w:rFonts w:ascii="Times New Roman" w:hAnsi="Times New Roman" w:cs="Times New Roman"/>
          <w:sz w:val="20"/>
          <w:szCs w:val="20"/>
        </w:rPr>
        <w:t xml:space="preserve"> be observed that lot</w:t>
      </w:r>
      <w:r w:rsidR="00C65EB1">
        <w:rPr>
          <w:rFonts w:ascii="Times New Roman" w:hAnsi="Times New Roman" w:cs="Times New Roman"/>
          <w:sz w:val="20"/>
          <w:szCs w:val="20"/>
        </w:rPr>
        <w:t>s</w:t>
      </w:r>
      <w:r w:rsidR="008716DC">
        <w:rPr>
          <w:rFonts w:ascii="Times New Roman" w:hAnsi="Times New Roman" w:cs="Times New Roman"/>
          <w:sz w:val="20"/>
          <w:szCs w:val="20"/>
        </w:rPr>
        <w:t xml:space="preserve"> of companies support </w:t>
      </w:r>
      <w:r w:rsidR="00DC18A7">
        <w:rPr>
          <w:rFonts w:ascii="Times New Roman" w:hAnsi="Times New Roman" w:cs="Times New Roman"/>
          <w:sz w:val="20"/>
          <w:szCs w:val="20"/>
        </w:rPr>
        <w:t xml:space="preserve">early check </w:t>
      </w:r>
      <w:r w:rsidR="001052E7">
        <w:rPr>
          <w:rFonts w:ascii="Times New Roman" w:hAnsi="Times New Roman" w:cs="Times New Roman"/>
          <w:sz w:val="20"/>
          <w:szCs w:val="20"/>
        </w:rPr>
        <w:t>in</w:t>
      </w:r>
      <w:r w:rsidR="001052E7" w:rsidRPr="00F75F37">
        <w:rPr>
          <w:rFonts w:ascii="Times New Roman" w:hAnsi="Times New Roman" w:cs="Times New Roman"/>
          <w:sz w:val="20"/>
          <w:szCs w:val="20"/>
        </w:rPr>
        <w:t xml:space="preserve"> RAN2#107bis meeting</w:t>
      </w:r>
      <w:r w:rsidR="001052E7">
        <w:rPr>
          <w:rFonts w:ascii="Times New Roman" w:hAnsi="Times New Roman" w:cs="Times New Roman"/>
          <w:sz w:val="20"/>
          <w:szCs w:val="20"/>
        </w:rPr>
        <w:t xml:space="preserve"> </w:t>
      </w:r>
      <w:r w:rsidR="00DC18A7">
        <w:rPr>
          <w:rFonts w:ascii="Times New Roman" w:hAnsi="Times New Roman" w:cs="Times New Roman"/>
          <w:sz w:val="20"/>
          <w:szCs w:val="20"/>
        </w:rPr>
        <w:t xml:space="preserve">which makes </w:t>
      </w:r>
      <w:r w:rsidR="008716DC">
        <w:rPr>
          <w:rFonts w:ascii="Times New Roman" w:hAnsi="Times New Roman" w:cs="Times New Roman"/>
          <w:sz w:val="20"/>
          <w:szCs w:val="20"/>
        </w:rPr>
        <w:t xml:space="preserve">further handling for </w:t>
      </w:r>
      <w:r w:rsidR="00191180">
        <w:rPr>
          <w:rFonts w:ascii="Times New Roman" w:hAnsi="Times New Roman" w:cs="Times New Roman"/>
          <w:sz w:val="20"/>
          <w:szCs w:val="20"/>
        </w:rPr>
        <w:t xml:space="preserve">the </w:t>
      </w:r>
      <w:r w:rsidR="003734C9">
        <w:rPr>
          <w:rFonts w:ascii="Times New Roman" w:hAnsi="Times New Roman" w:cs="Times New Roman"/>
          <w:sz w:val="20"/>
          <w:szCs w:val="20"/>
        </w:rPr>
        <w:t>non-</w:t>
      </w:r>
      <w:r w:rsidR="008716DC" w:rsidRPr="00F75F37">
        <w:rPr>
          <w:rFonts w:ascii="Times New Roman" w:hAnsi="Times New Roman" w:cs="Times New Roman"/>
          <w:sz w:val="20"/>
          <w:szCs w:val="20"/>
        </w:rPr>
        <w:t xml:space="preserve">compliance </w:t>
      </w:r>
      <w:r w:rsidR="00DC18A7">
        <w:rPr>
          <w:rFonts w:ascii="Times New Roman" w:hAnsi="Times New Roman" w:cs="Times New Roman"/>
          <w:sz w:val="20"/>
          <w:szCs w:val="20"/>
        </w:rPr>
        <w:t>possible</w:t>
      </w:r>
      <w:r w:rsidR="00C169E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80685">
        <w:rPr>
          <w:rFonts w:ascii="Times New Roman" w:hAnsi="Times New Roman" w:cs="Times New Roman"/>
          <w:sz w:val="20"/>
          <w:szCs w:val="20"/>
        </w:rPr>
        <w:t xml:space="preserve">However, since the source connection is most </w:t>
      </w:r>
      <w:r w:rsidR="00680685">
        <w:rPr>
          <w:rFonts w:ascii="Times New Roman" w:hAnsi="Times New Roman" w:cs="Times New Roman" w:hint="eastAsia"/>
          <w:sz w:val="20"/>
          <w:szCs w:val="20"/>
        </w:rPr>
        <w:t>like</w:t>
      </w:r>
      <w:r w:rsidR="00680685">
        <w:rPr>
          <w:rFonts w:ascii="Times New Roman" w:hAnsi="Times New Roman" w:cs="Times New Roman"/>
          <w:sz w:val="20"/>
          <w:szCs w:val="20"/>
        </w:rPr>
        <w:t>ly in bad condition, i</w:t>
      </w:r>
      <w:r>
        <w:rPr>
          <w:rFonts w:ascii="Times New Roman" w:hAnsi="Times New Roman" w:cs="Times New Roman"/>
          <w:sz w:val="20"/>
          <w:szCs w:val="20"/>
        </w:rPr>
        <w:t xml:space="preserve">t </w:t>
      </w:r>
      <w:r w:rsidR="00AC4EE5">
        <w:rPr>
          <w:rFonts w:ascii="Times New Roman" w:hAnsi="Times New Roman" w:cs="Times New Roman"/>
          <w:sz w:val="20"/>
          <w:szCs w:val="20"/>
        </w:rPr>
        <w:t xml:space="preserve">was </w:t>
      </w:r>
      <w:r>
        <w:rPr>
          <w:rFonts w:ascii="Times New Roman" w:hAnsi="Times New Roman" w:cs="Times New Roman"/>
          <w:sz w:val="20"/>
          <w:szCs w:val="20"/>
        </w:rPr>
        <w:t xml:space="preserve">agreed in RAN2#108 </w:t>
      </w:r>
      <w:r w:rsidR="00EA3EF3">
        <w:rPr>
          <w:rFonts w:ascii="Times New Roman" w:hAnsi="Times New Roman" w:cs="Times New Roman"/>
          <w:sz w:val="20"/>
          <w:szCs w:val="20"/>
        </w:rPr>
        <w:t>that</w:t>
      </w:r>
      <w:r w:rsidR="00EA3EF3" w:rsidRPr="00EA3EF3">
        <w:rPr>
          <w:rFonts w:ascii="Times New Roman" w:hAnsi="Times New Roman" w:cs="Times New Roman"/>
          <w:sz w:val="20"/>
          <w:szCs w:val="20"/>
        </w:rPr>
        <w:t xml:space="preserve"> </w:t>
      </w:r>
      <w:r w:rsidR="00EA3EF3">
        <w:rPr>
          <w:rFonts w:ascii="Times New Roman" w:hAnsi="Times New Roman" w:cs="Times New Roman"/>
          <w:sz w:val="20"/>
          <w:szCs w:val="20"/>
        </w:rPr>
        <w:t xml:space="preserve">the check time is up to UE and the UE performs re-establishment for the </w:t>
      </w:r>
      <w:r w:rsidR="00191180">
        <w:rPr>
          <w:rFonts w:ascii="Times New Roman" w:hAnsi="Times New Roman" w:cs="Times New Roman"/>
          <w:sz w:val="20"/>
          <w:szCs w:val="20"/>
        </w:rPr>
        <w:t>non-</w:t>
      </w:r>
      <w:r w:rsidR="00EA3EF3" w:rsidRPr="00F75F37">
        <w:rPr>
          <w:rFonts w:ascii="Times New Roman" w:hAnsi="Times New Roman" w:cs="Times New Roman"/>
          <w:sz w:val="20"/>
          <w:szCs w:val="20"/>
        </w:rPr>
        <w:t>compliance</w:t>
      </w:r>
      <w:r w:rsidR="00EA3EF3">
        <w:rPr>
          <w:rFonts w:ascii="Times New Roman" w:hAnsi="Times New Roman" w:cs="Times New Roman"/>
          <w:sz w:val="20"/>
          <w:szCs w:val="20"/>
        </w:rPr>
        <w:t>.</w:t>
      </w:r>
      <w:r w:rsidR="00C169EB" w:rsidRPr="00C169E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440E69AE" w14:textId="26072126" w:rsidR="00F427F1" w:rsidRPr="00363AF8" w:rsidRDefault="00C65EB1" w:rsidP="00F427F1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63AF8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B3321A">
        <w:rPr>
          <w:rFonts w:ascii="Times New Roman" w:hAnsi="Times New Roman" w:cs="Times New Roman"/>
          <w:b/>
          <w:sz w:val="20"/>
          <w:szCs w:val="20"/>
        </w:rPr>
        <w:t>3</w:t>
      </w:r>
      <w:r w:rsidRPr="00363AF8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E70A2B" w:rsidRPr="00363AF8">
        <w:rPr>
          <w:rFonts w:ascii="Times New Roman" w:hAnsi="Times New Roman" w:cs="Times New Roman"/>
          <w:b/>
          <w:sz w:val="20"/>
          <w:szCs w:val="20"/>
        </w:rPr>
        <w:t>In</w:t>
      </w:r>
      <w:r w:rsidR="00363AF8" w:rsidRPr="00363AF8">
        <w:rPr>
          <w:rFonts w:ascii="Times New Roman" w:hAnsi="Times New Roman" w:cs="Times New Roman"/>
          <w:b/>
          <w:sz w:val="20"/>
          <w:szCs w:val="20"/>
        </w:rPr>
        <w:t xml:space="preserve"> CHO</w:t>
      </w:r>
      <w:r w:rsidR="00E70A2B" w:rsidRPr="00363AF8">
        <w:rPr>
          <w:rFonts w:ascii="Times New Roman" w:hAnsi="Times New Roman" w:cs="Times New Roman"/>
          <w:b/>
          <w:sz w:val="20"/>
          <w:szCs w:val="20"/>
        </w:rPr>
        <w:t>, further handling for the non-compliance is impossible since the poor condition of the source connection</w:t>
      </w:r>
      <w:r w:rsidR="00363AF8" w:rsidRPr="00363AF8">
        <w:rPr>
          <w:rFonts w:ascii="Times New Roman" w:hAnsi="Times New Roman" w:cs="Times New Roman"/>
          <w:b/>
          <w:sz w:val="20"/>
          <w:szCs w:val="20"/>
        </w:rPr>
        <w:t>.</w:t>
      </w:r>
      <w:r w:rsidR="00363AF8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6C06F54" w14:textId="0A4479E5" w:rsidR="00C65EB1" w:rsidRDefault="009744C2" w:rsidP="002060A6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By introducing the DAPS HO into CHO, UE can still receive RRC configuration from the source cell </w:t>
      </w:r>
      <w:r>
        <w:rPr>
          <w:rFonts w:ascii="Times New Roman" w:hAnsi="Times New Roman" w:cs="Times New Roman" w:hint="eastAsia"/>
          <w:sz w:val="20"/>
          <w:szCs w:val="20"/>
        </w:rPr>
        <w:t>even</w:t>
      </w:r>
      <w:r>
        <w:rPr>
          <w:rFonts w:ascii="Times New Roman" w:hAnsi="Times New Roman" w:cs="Times New Roman"/>
          <w:sz w:val="20"/>
          <w:szCs w:val="20"/>
        </w:rPr>
        <w:t xml:space="preserve"> after executing CHO command. </w:t>
      </w:r>
      <w:r w:rsidR="004E54A1">
        <w:rPr>
          <w:rFonts w:ascii="Times New Roman" w:hAnsi="Times New Roman" w:cs="Times New Roman"/>
          <w:sz w:val="20"/>
          <w:szCs w:val="20"/>
        </w:rPr>
        <w:t xml:space="preserve">The non-compliance configuration can be updated via the available </w:t>
      </w:r>
      <w:r w:rsidR="007F7383">
        <w:rPr>
          <w:rFonts w:ascii="Times New Roman" w:hAnsi="Times New Roman" w:cs="Times New Roman"/>
          <w:sz w:val="20"/>
          <w:szCs w:val="20"/>
        </w:rPr>
        <w:t>connection with source</w:t>
      </w:r>
      <w:r w:rsidR="00CB372F">
        <w:rPr>
          <w:rFonts w:ascii="Times New Roman" w:hAnsi="Times New Roman" w:cs="Times New Roman"/>
          <w:sz w:val="20"/>
          <w:szCs w:val="20"/>
        </w:rPr>
        <w:t xml:space="preserve"> cell</w:t>
      </w:r>
      <w:r w:rsidR="004E54A1">
        <w:rPr>
          <w:rFonts w:ascii="Times New Roman" w:hAnsi="Times New Roman" w:cs="Times New Roman"/>
          <w:sz w:val="20"/>
          <w:szCs w:val="20"/>
        </w:rPr>
        <w:t xml:space="preserve">. </w:t>
      </w:r>
      <w:r w:rsidR="00E01C70">
        <w:rPr>
          <w:rFonts w:ascii="Times New Roman" w:hAnsi="Times New Roman" w:cs="Times New Roman" w:hint="eastAsia"/>
          <w:sz w:val="20"/>
          <w:szCs w:val="20"/>
        </w:rPr>
        <w:t>Since</w:t>
      </w:r>
      <w:r w:rsidR="00E01C70">
        <w:rPr>
          <w:rFonts w:ascii="Times New Roman" w:hAnsi="Times New Roman" w:cs="Times New Roman"/>
          <w:sz w:val="20"/>
          <w:szCs w:val="20"/>
        </w:rPr>
        <w:t xml:space="preserve"> the CHO configuration can be modified by both source and target,</w:t>
      </w:r>
      <w:r w:rsidR="004E54A1">
        <w:rPr>
          <w:rFonts w:ascii="Times New Roman" w:hAnsi="Times New Roman" w:cs="Times New Roman"/>
          <w:sz w:val="20"/>
          <w:szCs w:val="20"/>
        </w:rPr>
        <w:t xml:space="preserve"> handling for the non-compliance can be performed with few changes to the current specification. The reliability </w:t>
      </w:r>
      <w:r w:rsidR="004E54A1">
        <w:rPr>
          <w:rFonts w:ascii="Times New Roman" w:hAnsi="Times New Roman" w:cs="Times New Roman" w:hint="eastAsia"/>
          <w:sz w:val="20"/>
          <w:szCs w:val="20"/>
        </w:rPr>
        <w:t>of</w:t>
      </w:r>
      <w:r w:rsidR="004E54A1">
        <w:rPr>
          <w:rFonts w:ascii="Times New Roman" w:hAnsi="Times New Roman" w:cs="Times New Roman"/>
          <w:sz w:val="20"/>
          <w:szCs w:val="20"/>
        </w:rPr>
        <w:t xml:space="preserve"> HO, which is the main objective of the CHO, can be further enhanced.</w:t>
      </w:r>
      <w:r w:rsidR="00B55E0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2A0C79E" w14:textId="0004EDFC" w:rsidR="00DF2A2E" w:rsidRPr="00B55E0F" w:rsidRDefault="00C65EB1" w:rsidP="00B55E0F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A4DD5">
        <w:rPr>
          <w:rFonts w:ascii="Times New Roman" w:hAnsi="Times New Roman" w:cs="Times New Roman"/>
          <w:b/>
          <w:sz w:val="20"/>
          <w:szCs w:val="20"/>
        </w:rPr>
        <w:lastRenderedPageBreak/>
        <w:t>Proposal 2:</w:t>
      </w:r>
      <w:r w:rsidR="00E70A2B" w:rsidRPr="003A4DD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70A2B" w:rsidRPr="00F427F1">
        <w:rPr>
          <w:rFonts w:ascii="Times New Roman" w:hAnsi="Times New Roman" w:cs="Times New Roman"/>
          <w:b/>
          <w:sz w:val="20"/>
          <w:szCs w:val="20"/>
        </w:rPr>
        <w:t xml:space="preserve">In the case of CHO+DAPS HO, </w:t>
      </w:r>
      <w:r w:rsidR="0064646E">
        <w:rPr>
          <w:rFonts w:ascii="Times New Roman" w:hAnsi="Times New Roman" w:cs="Times New Roman"/>
          <w:b/>
          <w:sz w:val="20"/>
          <w:szCs w:val="20"/>
        </w:rPr>
        <w:t xml:space="preserve">RAN2 considers to </w:t>
      </w:r>
      <w:r w:rsidR="0064646E" w:rsidRPr="00FF2A75">
        <w:rPr>
          <w:rFonts w:ascii="Times New Roman" w:hAnsi="Times New Roman" w:cs="Times New Roman"/>
          <w:b/>
          <w:sz w:val="20"/>
          <w:szCs w:val="20"/>
        </w:rPr>
        <w:t>check the</w:t>
      </w:r>
      <w:r w:rsidR="0064646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4646E" w:rsidRPr="00F427F1">
        <w:rPr>
          <w:rFonts w:ascii="Times New Roman" w:hAnsi="Times New Roman" w:cs="Times New Roman"/>
          <w:b/>
          <w:sz w:val="20"/>
          <w:szCs w:val="20"/>
        </w:rPr>
        <w:t>CHO+DAPS HO</w:t>
      </w:r>
      <w:r w:rsidR="0064646E" w:rsidRPr="0064646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4646E" w:rsidRPr="00FF2A75">
        <w:rPr>
          <w:rFonts w:ascii="Times New Roman" w:hAnsi="Times New Roman" w:cs="Times New Roman"/>
          <w:b/>
          <w:sz w:val="20"/>
          <w:szCs w:val="20"/>
        </w:rPr>
        <w:t>configuration compliance upon reception</w:t>
      </w:r>
      <w:r w:rsidR="0064646E">
        <w:rPr>
          <w:rFonts w:ascii="Times New Roman" w:hAnsi="Times New Roman" w:cs="Times New Roman"/>
          <w:b/>
          <w:sz w:val="20"/>
          <w:szCs w:val="20"/>
        </w:rPr>
        <w:t xml:space="preserve"> and </w:t>
      </w:r>
      <w:r w:rsidR="0064646E" w:rsidRPr="00F427F1">
        <w:rPr>
          <w:rFonts w:ascii="Times New Roman" w:hAnsi="Times New Roman" w:cs="Times New Roman"/>
          <w:b/>
          <w:sz w:val="20"/>
          <w:szCs w:val="20"/>
        </w:rPr>
        <w:t>perform</w:t>
      </w:r>
      <w:r w:rsidR="0064646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70A2B" w:rsidRPr="00F427F1">
        <w:rPr>
          <w:rFonts w:ascii="Times New Roman" w:hAnsi="Times New Roman" w:cs="Times New Roman"/>
          <w:b/>
          <w:sz w:val="20"/>
          <w:szCs w:val="20"/>
        </w:rPr>
        <w:t xml:space="preserve">further handling for </w:t>
      </w:r>
      <w:r w:rsidR="00E70A2B">
        <w:rPr>
          <w:rFonts w:ascii="Times New Roman" w:hAnsi="Times New Roman" w:cs="Times New Roman"/>
          <w:b/>
          <w:sz w:val="20"/>
          <w:szCs w:val="20"/>
        </w:rPr>
        <w:t>non-</w:t>
      </w:r>
      <w:r w:rsidR="00E70A2B" w:rsidRPr="00F427F1">
        <w:rPr>
          <w:rFonts w:ascii="Times New Roman" w:hAnsi="Times New Roman" w:cs="Times New Roman"/>
          <w:b/>
          <w:sz w:val="20"/>
          <w:szCs w:val="20"/>
        </w:rPr>
        <w:t xml:space="preserve">compliance </w:t>
      </w:r>
      <w:r w:rsidR="00E31EED">
        <w:rPr>
          <w:rFonts w:ascii="Times New Roman" w:hAnsi="Times New Roman" w:cs="Times New Roman"/>
          <w:b/>
          <w:sz w:val="20"/>
          <w:szCs w:val="20"/>
        </w:rPr>
        <w:t>configuration</w:t>
      </w:r>
      <w:r w:rsidR="0064646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70A2B" w:rsidRPr="00F427F1">
        <w:rPr>
          <w:rFonts w:ascii="Times New Roman" w:hAnsi="Times New Roman" w:cs="Times New Roman"/>
          <w:b/>
          <w:sz w:val="20"/>
          <w:szCs w:val="20"/>
        </w:rPr>
        <w:t xml:space="preserve">via the available connection with source </w:t>
      </w:r>
      <w:r w:rsidR="00CB372F">
        <w:rPr>
          <w:rFonts w:ascii="Times New Roman" w:hAnsi="Times New Roman" w:cs="Times New Roman"/>
          <w:b/>
          <w:sz w:val="20"/>
          <w:szCs w:val="20"/>
        </w:rPr>
        <w:t>cell</w:t>
      </w:r>
      <w:r w:rsidR="00E70A2B" w:rsidRPr="00F427F1">
        <w:rPr>
          <w:rFonts w:ascii="Times New Roman" w:hAnsi="Times New Roman" w:cs="Times New Roman"/>
          <w:b/>
          <w:sz w:val="20"/>
          <w:szCs w:val="20"/>
        </w:rPr>
        <w:t>.</w:t>
      </w:r>
    </w:p>
    <w:p w14:paraId="71D560AA" w14:textId="1831845D" w:rsidR="00DA5F1A" w:rsidRDefault="00DA5F1A" w:rsidP="00AE5ED7">
      <w:pPr>
        <w:pStyle w:val="Heading1"/>
        <w:pBdr>
          <w:top w:val="none" w:sz="0" w:space="0" w:color="auto"/>
        </w:pBdr>
        <w:rPr>
          <w:rFonts w:eastAsia="Batang"/>
          <w:sz w:val="20"/>
          <w:lang w:val="en-US" w:eastAsia="ko-KR"/>
        </w:rPr>
      </w:pPr>
      <w:r w:rsidRPr="005E5578">
        <w:rPr>
          <w:rFonts w:eastAsia="Batang"/>
          <w:sz w:val="20"/>
          <w:lang w:val="en-US" w:eastAsia="ko-KR"/>
        </w:rPr>
        <w:t>2.</w:t>
      </w:r>
      <w:r w:rsidR="00DF2A2E">
        <w:rPr>
          <w:rFonts w:eastAsia="Batang"/>
          <w:sz w:val="20"/>
          <w:lang w:val="en-US" w:eastAsia="ko-KR"/>
        </w:rPr>
        <w:t>3</w:t>
      </w:r>
      <w:r w:rsidRPr="005E5578">
        <w:rPr>
          <w:rFonts w:eastAsia="Batang"/>
          <w:sz w:val="20"/>
          <w:lang w:val="en-US" w:eastAsia="ko-KR"/>
        </w:rPr>
        <w:t xml:space="preserve"> </w:t>
      </w:r>
      <w:r w:rsidR="00AE5ED7">
        <w:rPr>
          <w:rFonts w:eastAsia="Batang"/>
          <w:sz w:val="20"/>
          <w:lang w:val="en-US" w:eastAsia="ko-KR"/>
        </w:rPr>
        <w:t>Impact</w:t>
      </w:r>
      <w:r w:rsidR="002C74AF">
        <w:rPr>
          <w:rFonts w:eastAsia="Batang"/>
          <w:sz w:val="20"/>
          <w:lang w:val="en-US" w:eastAsia="ko-KR"/>
        </w:rPr>
        <w:t>s</w:t>
      </w:r>
      <w:r w:rsidR="00AE5ED7">
        <w:rPr>
          <w:rFonts w:eastAsia="Batang"/>
          <w:sz w:val="20"/>
          <w:lang w:val="en-US" w:eastAsia="ko-KR"/>
        </w:rPr>
        <w:t xml:space="preserve"> on</w:t>
      </w:r>
      <w:r w:rsidR="00AE5ED7" w:rsidRPr="005E5578">
        <w:rPr>
          <w:rFonts w:eastAsia="Batang"/>
          <w:sz w:val="20"/>
          <w:lang w:val="en-US" w:eastAsia="ko-KR"/>
        </w:rPr>
        <w:t xml:space="preserve"> </w:t>
      </w:r>
      <w:r w:rsidR="00AE5ED7">
        <w:rPr>
          <w:rFonts w:eastAsia="Batang"/>
          <w:sz w:val="20"/>
          <w:lang w:val="en-US" w:eastAsia="ko-KR"/>
        </w:rPr>
        <w:t>downlink transmission</w:t>
      </w:r>
    </w:p>
    <w:p w14:paraId="4083B2D4" w14:textId="70BC4C31" w:rsidR="000A3A31" w:rsidRPr="000A3A31" w:rsidRDefault="00A46DBD" w:rsidP="000A3A31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legacy HO, UE executes the HO procedure</w:t>
      </w:r>
      <w:r w:rsidR="007A2B91">
        <w:rPr>
          <w:rFonts w:ascii="Times New Roman" w:hAnsi="Times New Roman" w:cs="Times New Roman"/>
          <w:sz w:val="20"/>
          <w:szCs w:val="20"/>
        </w:rPr>
        <w:t xml:space="preserve"> upon the reception of the HO demand</w:t>
      </w:r>
      <w:r>
        <w:rPr>
          <w:rFonts w:ascii="Times New Roman" w:hAnsi="Times New Roman" w:cs="Times New Roman"/>
          <w:sz w:val="20"/>
          <w:szCs w:val="20"/>
        </w:rPr>
        <w:t xml:space="preserve"> and stop</w:t>
      </w:r>
      <w:r w:rsidR="007A2B91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receiving </w:t>
      </w:r>
      <w:r w:rsidR="007A2B91">
        <w:rPr>
          <w:rFonts w:ascii="Times New Roman" w:hAnsi="Times New Roman" w:cs="Times New Roman"/>
          <w:sz w:val="20"/>
          <w:szCs w:val="20"/>
        </w:rPr>
        <w:t xml:space="preserve">further </w:t>
      </w:r>
      <w:r w:rsidR="00E31EED">
        <w:rPr>
          <w:rFonts w:ascii="Times New Roman" w:hAnsi="Times New Roman" w:cs="Times New Roman"/>
          <w:sz w:val="20"/>
          <w:szCs w:val="20"/>
        </w:rPr>
        <w:t>configuration</w:t>
      </w:r>
      <w:r w:rsidR="007A2B91">
        <w:rPr>
          <w:rFonts w:ascii="Times New Roman" w:hAnsi="Times New Roman" w:cs="Times New Roman"/>
          <w:sz w:val="20"/>
          <w:szCs w:val="20"/>
        </w:rPr>
        <w:t xml:space="preserve"> from the source cell. However,</w:t>
      </w:r>
      <w:r w:rsidR="000A3A31">
        <w:rPr>
          <w:rFonts w:ascii="Times New Roman" w:hAnsi="Times New Roman" w:cs="Times New Roman"/>
          <w:sz w:val="20"/>
          <w:szCs w:val="20"/>
        </w:rPr>
        <w:t xml:space="preserve"> </w:t>
      </w:r>
      <w:r w:rsidR="00F93305">
        <w:rPr>
          <w:rFonts w:ascii="Times New Roman" w:hAnsi="Times New Roman" w:cs="Times New Roman"/>
          <w:sz w:val="20"/>
          <w:szCs w:val="20"/>
        </w:rPr>
        <w:t xml:space="preserve">after executing </w:t>
      </w:r>
      <w:r w:rsidR="00BF448D">
        <w:rPr>
          <w:rFonts w:ascii="Times New Roman" w:hAnsi="Times New Roman" w:cs="Times New Roman"/>
          <w:sz w:val="20"/>
          <w:szCs w:val="20"/>
        </w:rPr>
        <w:t xml:space="preserve">CHO+DAPS HO, </w:t>
      </w:r>
      <w:r w:rsidR="000A3A31">
        <w:rPr>
          <w:rFonts w:ascii="Times New Roman" w:hAnsi="Times New Roman" w:cs="Times New Roman"/>
          <w:sz w:val="20"/>
          <w:szCs w:val="20"/>
        </w:rPr>
        <w:t xml:space="preserve">UE can still </w:t>
      </w:r>
      <w:r w:rsidR="000A3A31">
        <w:rPr>
          <w:rFonts w:ascii="Times New Roman" w:hAnsi="Times New Roman" w:cs="Times New Roman" w:hint="eastAsia"/>
          <w:sz w:val="20"/>
          <w:szCs w:val="20"/>
        </w:rPr>
        <w:t>recei</w:t>
      </w:r>
      <w:r w:rsidR="000A3A31">
        <w:rPr>
          <w:rFonts w:ascii="Times New Roman" w:hAnsi="Times New Roman" w:cs="Times New Roman"/>
          <w:sz w:val="20"/>
          <w:szCs w:val="20"/>
        </w:rPr>
        <w:t xml:space="preserve">ve RRC configuration </w:t>
      </w:r>
      <w:r w:rsidR="007A2B91">
        <w:rPr>
          <w:rFonts w:ascii="Times New Roman" w:hAnsi="Times New Roman" w:cs="Times New Roman"/>
          <w:sz w:val="20"/>
          <w:szCs w:val="20"/>
        </w:rPr>
        <w:t>via the available</w:t>
      </w:r>
      <w:r w:rsidR="000A3A31">
        <w:rPr>
          <w:rFonts w:ascii="Times New Roman" w:hAnsi="Times New Roman" w:cs="Times New Roman"/>
          <w:sz w:val="20"/>
          <w:szCs w:val="20"/>
        </w:rPr>
        <w:t xml:space="preserve"> </w:t>
      </w:r>
      <w:r w:rsidR="007A2B91">
        <w:rPr>
          <w:rFonts w:ascii="Times New Roman" w:hAnsi="Times New Roman" w:cs="Times New Roman"/>
          <w:sz w:val="20"/>
          <w:szCs w:val="20"/>
        </w:rPr>
        <w:t xml:space="preserve">connection with </w:t>
      </w:r>
      <w:r w:rsidR="000A3A31">
        <w:rPr>
          <w:rFonts w:ascii="Times New Roman" w:hAnsi="Times New Roman" w:cs="Times New Roman"/>
          <w:sz w:val="20"/>
          <w:szCs w:val="20"/>
        </w:rPr>
        <w:t>source cell.</w:t>
      </w:r>
      <w:r w:rsidR="00D70DD2">
        <w:rPr>
          <w:rFonts w:ascii="Times New Roman" w:hAnsi="Times New Roman" w:cs="Times New Roman"/>
          <w:sz w:val="20"/>
          <w:szCs w:val="20"/>
        </w:rPr>
        <w:t xml:space="preserve"> </w:t>
      </w:r>
      <w:r w:rsidR="00BF448D">
        <w:rPr>
          <w:rFonts w:ascii="Times New Roman" w:hAnsi="Times New Roman" w:cs="Times New Roman"/>
          <w:sz w:val="20"/>
          <w:szCs w:val="20"/>
        </w:rPr>
        <w:t xml:space="preserve">We should discuss the UE behavior </w:t>
      </w:r>
      <w:r w:rsidR="00BF448D">
        <w:rPr>
          <w:rFonts w:ascii="Times New Roman" w:hAnsi="Times New Roman" w:cs="Times New Roman" w:hint="eastAsia"/>
          <w:sz w:val="20"/>
          <w:szCs w:val="20"/>
        </w:rPr>
        <w:t>spe</w:t>
      </w:r>
      <w:r w:rsidR="00BF448D">
        <w:rPr>
          <w:rFonts w:ascii="Times New Roman" w:hAnsi="Times New Roman" w:cs="Times New Roman"/>
          <w:sz w:val="20"/>
          <w:szCs w:val="20"/>
        </w:rPr>
        <w:t>cific to different types of RRC Reconfiguration</w:t>
      </w:r>
      <w:r w:rsidR="00F93305">
        <w:rPr>
          <w:rFonts w:ascii="Times New Roman" w:hAnsi="Times New Roman" w:cs="Times New Roman"/>
          <w:sz w:val="20"/>
          <w:szCs w:val="20"/>
        </w:rPr>
        <w:t xml:space="preserve"> received after executing CHO+DAPS HO</w:t>
      </w:r>
      <w:r w:rsidR="00BF448D">
        <w:rPr>
          <w:rFonts w:ascii="Times New Roman" w:hAnsi="Times New Roman" w:cs="Times New Roman"/>
          <w:sz w:val="20"/>
          <w:szCs w:val="20"/>
        </w:rPr>
        <w:t>.</w:t>
      </w:r>
    </w:p>
    <w:p w14:paraId="2D6244AD" w14:textId="6CC306D5" w:rsidR="00F93305" w:rsidRPr="00F93305" w:rsidRDefault="00F93305" w:rsidP="00534989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L</w:t>
      </w:r>
      <w:r w:rsidRPr="00F93305">
        <w:rPr>
          <w:rFonts w:ascii="Times New Roman" w:hAnsi="Times New Roman" w:cs="Times New Roman" w:hint="eastAsia"/>
          <w:sz w:val="20"/>
          <w:szCs w:val="20"/>
          <w:u w:val="single"/>
        </w:rPr>
        <w:t>ega</w:t>
      </w:r>
      <w:r w:rsidRPr="00F93305">
        <w:rPr>
          <w:rFonts w:ascii="Times New Roman" w:hAnsi="Times New Roman" w:cs="Times New Roman"/>
          <w:sz w:val="20"/>
          <w:szCs w:val="20"/>
          <w:u w:val="single"/>
        </w:rPr>
        <w:t>cy HO command</w:t>
      </w:r>
    </w:p>
    <w:p w14:paraId="4DBCA124" w14:textId="02C3E22D" w:rsidR="00DF16F5" w:rsidRDefault="00F93305" w:rsidP="00534989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our understanding, t</w:t>
      </w:r>
      <w:r w:rsidR="00DF16F5">
        <w:rPr>
          <w:rFonts w:ascii="Times New Roman" w:hAnsi="Times New Roman" w:cs="Times New Roman" w:hint="eastAsia"/>
          <w:sz w:val="20"/>
          <w:szCs w:val="20"/>
        </w:rPr>
        <w:t>h</w:t>
      </w:r>
      <w:r w:rsidR="00DF16F5">
        <w:rPr>
          <w:rFonts w:ascii="Times New Roman" w:hAnsi="Times New Roman" w:cs="Times New Roman"/>
          <w:sz w:val="20"/>
          <w:szCs w:val="20"/>
        </w:rPr>
        <w:t xml:space="preserve">e </w:t>
      </w:r>
      <w:r>
        <w:rPr>
          <w:rFonts w:ascii="Times New Roman" w:hAnsi="Times New Roman" w:cs="Times New Roman"/>
          <w:sz w:val="20"/>
          <w:szCs w:val="20"/>
        </w:rPr>
        <w:t xml:space="preserve">connected </w:t>
      </w:r>
      <w:r w:rsidR="00DF16F5">
        <w:rPr>
          <w:rFonts w:ascii="Times New Roman" w:hAnsi="Times New Roman" w:cs="Times New Roman"/>
          <w:sz w:val="20"/>
          <w:szCs w:val="20"/>
        </w:rPr>
        <w:t xml:space="preserve">UE behavior should be in control of the network. </w:t>
      </w:r>
      <w:r w:rsidR="00DF16F5" w:rsidRPr="00DF16F5">
        <w:rPr>
          <w:rFonts w:ascii="Times New Roman" w:hAnsi="Times New Roman" w:cs="Times New Roman"/>
          <w:sz w:val="20"/>
          <w:szCs w:val="20"/>
        </w:rPr>
        <w:t>The</w:t>
      </w:r>
      <w:r w:rsidR="00DF16F5">
        <w:rPr>
          <w:rFonts w:ascii="Times New Roman" w:hAnsi="Times New Roman" w:cs="Times New Roman"/>
          <w:sz w:val="20"/>
          <w:szCs w:val="20"/>
        </w:rPr>
        <w:t xml:space="preserve"> </w:t>
      </w:r>
      <w:r w:rsidR="00DF16F5">
        <w:rPr>
          <w:rFonts w:ascii="Times New Roman" w:hAnsi="Times New Roman" w:cs="Times New Roman" w:hint="eastAsia"/>
          <w:sz w:val="20"/>
          <w:szCs w:val="20"/>
        </w:rPr>
        <w:t>lega</w:t>
      </w:r>
      <w:r w:rsidR="00DF16F5">
        <w:rPr>
          <w:rFonts w:ascii="Times New Roman" w:hAnsi="Times New Roman" w:cs="Times New Roman"/>
          <w:sz w:val="20"/>
          <w:szCs w:val="20"/>
        </w:rPr>
        <w:t xml:space="preserve">cy HO command is </w:t>
      </w:r>
      <w:r>
        <w:rPr>
          <w:rFonts w:ascii="Times New Roman" w:hAnsi="Times New Roman" w:cs="Times New Roman"/>
          <w:sz w:val="20"/>
          <w:szCs w:val="20"/>
        </w:rPr>
        <w:t xml:space="preserve">based on the latest network decision which is prior </w:t>
      </w:r>
      <w:r>
        <w:rPr>
          <w:rFonts w:ascii="Times New Roman" w:hAnsi="Times New Roman" w:cs="Times New Roman" w:hint="eastAsia"/>
          <w:sz w:val="20"/>
          <w:szCs w:val="20"/>
        </w:rPr>
        <w:t>to</w:t>
      </w:r>
      <w:r>
        <w:rPr>
          <w:rFonts w:ascii="Times New Roman" w:hAnsi="Times New Roman" w:cs="Times New Roman"/>
          <w:sz w:val="20"/>
          <w:szCs w:val="20"/>
        </w:rPr>
        <w:t xml:space="preserve"> the pre-configured CHO+HO. It is already agreed that the UE </w:t>
      </w:r>
      <w:r w:rsidRPr="00BF448D">
        <w:rPr>
          <w:rFonts w:ascii="Times New Roman" w:hAnsi="Times New Roman" w:cs="Times New Roman"/>
          <w:sz w:val="20"/>
          <w:szCs w:val="20"/>
        </w:rPr>
        <w:t xml:space="preserve">perform </w:t>
      </w:r>
      <w:r>
        <w:rPr>
          <w:rFonts w:ascii="Times New Roman" w:hAnsi="Times New Roman" w:cs="Times New Roman"/>
          <w:sz w:val="20"/>
          <w:szCs w:val="20"/>
        </w:rPr>
        <w:t>legacy</w:t>
      </w:r>
      <w:r w:rsidRPr="00BF448D">
        <w:rPr>
          <w:rFonts w:ascii="Times New Roman" w:hAnsi="Times New Roman" w:cs="Times New Roman"/>
          <w:sz w:val="20"/>
          <w:szCs w:val="20"/>
        </w:rPr>
        <w:t xml:space="preserve"> handover procedure</w:t>
      </w:r>
      <w:r>
        <w:rPr>
          <w:rFonts w:ascii="Times New Roman" w:hAnsi="Times New Roman" w:cs="Times New Roman"/>
          <w:sz w:val="20"/>
          <w:szCs w:val="20"/>
        </w:rPr>
        <w:t xml:space="preserve"> if the UE receive the legacy HO demand before the CHO execution. Following the legacy, UE should stop the current CHO+DAPS procedure and </w:t>
      </w:r>
      <w:r>
        <w:rPr>
          <w:rFonts w:ascii="Times New Roman" w:hAnsi="Times New Roman" w:cs="Times New Roman" w:hint="eastAsia"/>
          <w:sz w:val="20"/>
          <w:szCs w:val="20"/>
        </w:rPr>
        <w:t>ex</w:t>
      </w:r>
      <w:r>
        <w:rPr>
          <w:rFonts w:ascii="Times New Roman" w:hAnsi="Times New Roman" w:cs="Times New Roman"/>
          <w:sz w:val="20"/>
          <w:szCs w:val="20"/>
        </w:rPr>
        <w:t xml:space="preserve">ecute </w:t>
      </w:r>
      <w:r>
        <w:rPr>
          <w:rFonts w:ascii="Times New Roman" w:hAnsi="Times New Roman" w:cs="Times New Roman" w:hint="eastAsia"/>
          <w:sz w:val="20"/>
          <w:szCs w:val="20"/>
        </w:rPr>
        <w:t>new</w:t>
      </w:r>
      <w:r>
        <w:rPr>
          <w:rFonts w:ascii="Times New Roman" w:hAnsi="Times New Roman" w:cs="Times New Roman"/>
          <w:sz w:val="20"/>
          <w:szCs w:val="20"/>
        </w:rPr>
        <w:t xml:space="preserve"> legacy HO command</w:t>
      </w:r>
      <w:r w:rsidR="003A2349">
        <w:rPr>
          <w:rFonts w:ascii="Times New Roman" w:hAnsi="Times New Roman" w:cs="Times New Roman"/>
          <w:sz w:val="20"/>
          <w:szCs w:val="20"/>
        </w:rPr>
        <w:t xml:space="preserve"> even after executing CHO</w:t>
      </w:r>
      <w:r w:rsidR="001673C5">
        <w:rPr>
          <w:rFonts w:ascii="Times New Roman" w:hAnsi="Times New Roman" w:cs="Times New Roman"/>
          <w:sz w:val="20"/>
          <w:szCs w:val="20"/>
        </w:rPr>
        <w:t>+</w:t>
      </w:r>
      <w:r w:rsidR="003A2349">
        <w:rPr>
          <w:rFonts w:ascii="Times New Roman" w:hAnsi="Times New Roman" w:cs="Times New Roman"/>
          <w:sz w:val="20"/>
          <w:szCs w:val="20"/>
        </w:rPr>
        <w:t>DAPS HO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A05D303" w14:textId="2FC87AE4" w:rsidR="003A2349" w:rsidRPr="00B9453B" w:rsidRDefault="003A2349" w:rsidP="00534989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16F5">
        <w:rPr>
          <w:rFonts w:ascii="Times New Roman" w:hAnsi="Times New Roman" w:cs="Times New Roman"/>
          <w:b/>
          <w:sz w:val="20"/>
          <w:szCs w:val="20"/>
        </w:rPr>
        <w:t>Proposal</w:t>
      </w:r>
      <w:r w:rsidR="00AB5221">
        <w:rPr>
          <w:rFonts w:ascii="Times New Roman" w:hAnsi="Times New Roman" w:cs="Times New Roman"/>
          <w:b/>
          <w:sz w:val="20"/>
          <w:szCs w:val="20"/>
        </w:rPr>
        <w:t xml:space="preserve"> 3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: After executing CHO+DAPS HO, if </w:t>
      </w:r>
      <w:r>
        <w:rPr>
          <w:rFonts w:ascii="Times New Roman" w:hAnsi="Times New Roman" w:cs="Times New Roman"/>
          <w:b/>
          <w:sz w:val="20"/>
          <w:szCs w:val="20"/>
        </w:rPr>
        <w:t>UE receives legacy</w:t>
      </w:r>
      <w:r w:rsidR="00CF1121" w:rsidRPr="00CF1121">
        <w:t xml:space="preserve"> </w:t>
      </w:r>
      <w:r w:rsidR="00CF1121" w:rsidRPr="00CF1121">
        <w:rPr>
          <w:rFonts w:ascii="Times New Roman" w:hAnsi="Times New Roman" w:cs="Times New Roman"/>
          <w:b/>
          <w:sz w:val="20"/>
          <w:szCs w:val="20"/>
        </w:rPr>
        <w:t>HO command</w:t>
      </w:r>
      <w:r w:rsidR="00CF112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F1121" w:rsidRPr="00CF1121">
        <w:rPr>
          <w:rFonts w:ascii="Times New Roman" w:hAnsi="Times New Roman" w:cs="Times New Roman"/>
          <w:b/>
          <w:sz w:val="20"/>
          <w:szCs w:val="20"/>
        </w:rPr>
        <w:t>via the available connection with source cell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, UE should </w:t>
      </w:r>
      <w:r>
        <w:rPr>
          <w:rFonts w:ascii="Times New Roman" w:hAnsi="Times New Roman" w:cs="Times New Roman"/>
          <w:b/>
          <w:sz w:val="20"/>
          <w:szCs w:val="20"/>
        </w:rPr>
        <w:t>stop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the</w:t>
      </w:r>
      <w:r w:rsidR="0056057C" w:rsidRPr="0056057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6057C">
        <w:rPr>
          <w:rFonts w:ascii="Times New Roman" w:hAnsi="Times New Roman" w:cs="Times New Roman"/>
          <w:b/>
          <w:sz w:val="20"/>
          <w:szCs w:val="20"/>
        </w:rPr>
        <w:t>current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F1121">
        <w:rPr>
          <w:rFonts w:ascii="Times New Roman" w:hAnsi="Times New Roman" w:cs="Times New Roman"/>
          <w:b/>
          <w:sz w:val="20"/>
          <w:szCs w:val="20"/>
        </w:rPr>
        <w:t>C</w:t>
      </w:r>
      <w:r w:rsidR="00CF1121" w:rsidRPr="00DF16F5">
        <w:rPr>
          <w:rFonts w:ascii="Times New Roman" w:hAnsi="Times New Roman" w:cs="Times New Roman"/>
          <w:b/>
          <w:sz w:val="20"/>
          <w:szCs w:val="20"/>
        </w:rPr>
        <w:t>HO</w:t>
      </w:r>
      <w:r w:rsidR="00CF1121">
        <w:rPr>
          <w:rFonts w:ascii="Times New Roman" w:hAnsi="Times New Roman" w:cs="Times New Roman"/>
          <w:b/>
          <w:sz w:val="20"/>
          <w:szCs w:val="20"/>
        </w:rPr>
        <w:t xml:space="preserve">+DAPS </w:t>
      </w:r>
      <w:r w:rsidR="00CF1121" w:rsidRPr="00CF1121">
        <w:rPr>
          <w:rFonts w:ascii="Times New Roman" w:hAnsi="Times New Roman" w:cs="Times New Roman"/>
          <w:b/>
          <w:sz w:val="20"/>
          <w:szCs w:val="20"/>
        </w:rPr>
        <w:t xml:space="preserve">procedure 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and </w:t>
      </w:r>
      <w:r w:rsidR="00CF1121" w:rsidRPr="00CF1121">
        <w:rPr>
          <w:rFonts w:ascii="Times New Roman" w:hAnsi="Times New Roman" w:cs="Times New Roman"/>
          <w:b/>
          <w:sz w:val="20"/>
          <w:szCs w:val="20"/>
        </w:rPr>
        <w:t xml:space="preserve">execute </w:t>
      </w:r>
      <w:proofErr w:type="gramStart"/>
      <w:r w:rsidR="004D23E6"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="00CF1121" w:rsidRPr="00CF1121">
        <w:rPr>
          <w:rFonts w:ascii="Times New Roman" w:hAnsi="Times New Roman" w:cs="Times New Roman"/>
          <w:b/>
          <w:sz w:val="20"/>
          <w:szCs w:val="20"/>
        </w:rPr>
        <w:t xml:space="preserve"> legacy</w:t>
      </w:r>
      <w:proofErr w:type="gramEnd"/>
      <w:r w:rsidR="00CF1121" w:rsidRPr="00CF1121">
        <w:rPr>
          <w:rFonts w:ascii="Times New Roman" w:hAnsi="Times New Roman" w:cs="Times New Roman"/>
          <w:b/>
          <w:sz w:val="20"/>
          <w:szCs w:val="20"/>
        </w:rPr>
        <w:t xml:space="preserve"> HO command</w:t>
      </w:r>
      <w:r w:rsidRPr="00F93305">
        <w:rPr>
          <w:rFonts w:ascii="Times New Roman" w:hAnsi="Times New Roman" w:cs="Times New Roman"/>
          <w:b/>
          <w:sz w:val="20"/>
          <w:szCs w:val="20"/>
        </w:rPr>
        <w:t>.</w:t>
      </w:r>
    </w:p>
    <w:p w14:paraId="304687D1" w14:textId="25EE1433" w:rsidR="00A62764" w:rsidRPr="00DF16F5" w:rsidRDefault="00F93305" w:rsidP="00A86511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R</w:t>
      </w:r>
      <w:r w:rsidR="00D63B1B" w:rsidRPr="00DF16F5">
        <w:rPr>
          <w:rFonts w:ascii="Times New Roman" w:hAnsi="Times New Roman" w:cs="Times New Roman"/>
          <w:sz w:val="20"/>
          <w:szCs w:val="20"/>
          <w:u w:val="single"/>
        </w:rPr>
        <w:t xml:space="preserve">econfiguration not influencing the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current </w:t>
      </w:r>
      <w:r w:rsidR="00D63B1B" w:rsidRPr="00DF16F5">
        <w:rPr>
          <w:rFonts w:ascii="Times New Roman" w:hAnsi="Times New Roman" w:cs="Times New Roman" w:hint="eastAsia"/>
          <w:sz w:val="20"/>
          <w:szCs w:val="20"/>
          <w:u w:val="single"/>
        </w:rPr>
        <w:t>exe</w:t>
      </w:r>
      <w:r w:rsidR="00D63B1B" w:rsidRPr="00DF16F5">
        <w:rPr>
          <w:rFonts w:ascii="Times New Roman" w:hAnsi="Times New Roman" w:cs="Times New Roman"/>
          <w:sz w:val="20"/>
          <w:szCs w:val="20"/>
          <w:u w:val="single"/>
        </w:rPr>
        <w:t>cution</w:t>
      </w:r>
    </w:p>
    <w:p w14:paraId="5F0E2A72" w14:textId="63A33600" w:rsidR="000D0781" w:rsidRPr="00A86511" w:rsidRDefault="00777A9B" w:rsidP="00A86511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ewly received r</w:t>
      </w:r>
      <w:r w:rsidRPr="00113500"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 xml:space="preserve">configuration like </w:t>
      </w:r>
      <w:r w:rsidR="00565F53">
        <w:rPr>
          <w:rFonts w:ascii="Times New Roman" w:hAnsi="Times New Roman" w:cs="Times New Roman"/>
          <w:sz w:val="20"/>
          <w:szCs w:val="20"/>
        </w:rPr>
        <w:t xml:space="preserve">CHO </w:t>
      </w:r>
      <w:r w:rsidRPr="00777A9B">
        <w:rPr>
          <w:rFonts w:ascii="Times New Roman" w:hAnsi="Times New Roman" w:cs="Times New Roman"/>
          <w:sz w:val="20"/>
          <w:szCs w:val="20"/>
        </w:rPr>
        <w:t xml:space="preserve">configuration from other candidate cells, or trigger condition for other candidate cells will </w:t>
      </w:r>
      <w:r>
        <w:rPr>
          <w:rFonts w:ascii="Times New Roman" w:hAnsi="Times New Roman" w:cs="Times New Roman"/>
          <w:sz w:val="20"/>
          <w:szCs w:val="20"/>
        </w:rPr>
        <w:t xml:space="preserve">influence the current handover procedure. </w:t>
      </w:r>
      <w:r w:rsidR="00D63B1B" w:rsidRPr="00A86511">
        <w:rPr>
          <w:rFonts w:ascii="Times New Roman" w:hAnsi="Times New Roman" w:cs="Times New Roman"/>
          <w:sz w:val="20"/>
          <w:szCs w:val="20"/>
        </w:rPr>
        <w:t xml:space="preserve">Since </w:t>
      </w:r>
      <w:r w:rsidR="00A62764" w:rsidRPr="00A86511">
        <w:rPr>
          <w:rFonts w:ascii="Times New Roman" w:hAnsi="Times New Roman" w:cs="Times New Roman"/>
          <w:sz w:val="20"/>
          <w:szCs w:val="20"/>
        </w:rPr>
        <w:t>the CHO execution condition is already met</w:t>
      </w:r>
      <w:r w:rsidR="00A86511">
        <w:rPr>
          <w:rFonts w:ascii="Times New Roman" w:hAnsi="Times New Roman" w:cs="Times New Roman"/>
          <w:sz w:val="20"/>
          <w:szCs w:val="20"/>
        </w:rPr>
        <w:t xml:space="preserve"> and </w:t>
      </w:r>
      <w:r w:rsidR="004D23E6">
        <w:rPr>
          <w:rFonts w:ascii="Times New Roman" w:hAnsi="Times New Roman" w:cs="Times New Roman"/>
          <w:sz w:val="20"/>
          <w:szCs w:val="20"/>
        </w:rPr>
        <w:t xml:space="preserve">if </w:t>
      </w:r>
      <w:r w:rsidR="00A86511">
        <w:rPr>
          <w:rFonts w:ascii="Times New Roman" w:hAnsi="Times New Roman" w:cs="Times New Roman"/>
          <w:sz w:val="20"/>
          <w:szCs w:val="20"/>
        </w:rPr>
        <w:t xml:space="preserve">the received new </w:t>
      </w:r>
      <w:r w:rsidR="00E31EED">
        <w:rPr>
          <w:rFonts w:ascii="Times New Roman" w:hAnsi="Times New Roman" w:cs="Times New Roman"/>
          <w:sz w:val="20"/>
          <w:szCs w:val="20"/>
        </w:rPr>
        <w:t>configuration</w:t>
      </w:r>
      <w:r w:rsidR="00A86511">
        <w:rPr>
          <w:rFonts w:ascii="Times New Roman" w:hAnsi="Times New Roman" w:cs="Times New Roman"/>
          <w:sz w:val="20"/>
          <w:szCs w:val="20"/>
        </w:rPr>
        <w:t xml:space="preserve"> does not influence the current HO execution</w:t>
      </w:r>
      <w:r w:rsidR="00A62764" w:rsidRPr="00A86511">
        <w:rPr>
          <w:rFonts w:ascii="Times New Roman" w:hAnsi="Times New Roman" w:cs="Times New Roman"/>
          <w:sz w:val="20"/>
          <w:szCs w:val="20"/>
        </w:rPr>
        <w:t xml:space="preserve">, UE should continue the HO procedure with the </w:t>
      </w:r>
      <w:r w:rsidR="00E31EED">
        <w:rPr>
          <w:rFonts w:ascii="Times New Roman" w:hAnsi="Times New Roman" w:cs="Times New Roman"/>
          <w:sz w:val="20"/>
          <w:szCs w:val="20"/>
        </w:rPr>
        <w:t>configuration</w:t>
      </w:r>
      <w:r w:rsidR="00A62764" w:rsidRPr="00A86511">
        <w:rPr>
          <w:rFonts w:ascii="Times New Roman" w:hAnsi="Times New Roman" w:cs="Times New Roman"/>
          <w:sz w:val="20"/>
          <w:szCs w:val="20"/>
        </w:rPr>
        <w:t xml:space="preserve"> corresponding to the target cell</w:t>
      </w:r>
      <w:r w:rsidR="00A62764" w:rsidRPr="00A86511">
        <w:rPr>
          <w:rFonts w:ascii="Times New Roman" w:hAnsi="Times New Roman" w:cs="Times New Roman" w:hint="eastAsia"/>
          <w:sz w:val="20"/>
          <w:szCs w:val="20"/>
        </w:rPr>
        <w:t>.</w:t>
      </w:r>
      <w:r w:rsidR="00A62764" w:rsidRPr="00A86511">
        <w:rPr>
          <w:rFonts w:ascii="Times New Roman" w:hAnsi="Times New Roman" w:cs="Times New Roman"/>
          <w:sz w:val="20"/>
          <w:szCs w:val="20"/>
        </w:rPr>
        <w:t xml:space="preserve"> </w:t>
      </w:r>
      <w:r w:rsidR="00D63B1B" w:rsidRPr="00A86511">
        <w:rPr>
          <w:rFonts w:ascii="Times New Roman" w:hAnsi="Times New Roman" w:cs="Times New Roman"/>
          <w:sz w:val="20"/>
          <w:szCs w:val="20"/>
        </w:rPr>
        <w:t xml:space="preserve">Considering the fast recovery by utilizing prepared CHO candidates, UE should update </w:t>
      </w:r>
      <w:r w:rsidR="00E31EED">
        <w:rPr>
          <w:rFonts w:ascii="Times New Roman" w:hAnsi="Times New Roman" w:cs="Times New Roman"/>
          <w:sz w:val="20"/>
          <w:szCs w:val="20"/>
        </w:rPr>
        <w:t>configuration</w:t>
      </w:r>
      <w:r w:rsidR="00D63B1B" w:rsidRPr="00A86511">
        <w:rPr>
          <w:rFonts w:ascii="Times New Roman" w:hAnsi="Times New Roman" w:cs="Times New Roman"/>
          <w:sz w:val="20"/>
          <w:szCs w:val="20"/>
        </w:rPr>
        <w:t xml:space="preserve"> although </w:t>
      </w:r>
      <w:r w:rsidR="00497D15">
        <w:rPr>
          <w:rFonts w:ascii="Times New Roman" w:hAnsi="Times New Roman" w:cs="Times New Roman"/>
          <w:sz w:val="20"/>
          <w:szCs w:val="20"/>
        </w:rPr>
        <w:t>new</w:t>
      </w:r>
      <w:r w:rsidR="00497D15" w:rsidRPr="00A86511">
        <w:rPr>
          <w:rFonts w:ascii="Times New Roman" w:hAnsi="Times New Roman" w:cs="Times New Roman"/>
          <w:sz w:val="20"/>
          <w:szCs w:val="20"/>
        </w:rPr>
        <w:t xml:space="preserve"> </w:t>
      </w:r>
      <w:r w:rsidR="00E31EED">
        <w:rPr>
          <w:rFonts w:ascii="Times New Roman" w:hAnsi="Times New Roman" w:cs="Times New Roman"/>
          <w:sz w:val="20"/>
          <w:szCs w:val="20"/>
        </w:rPr>
        <w:t>configuration</w:t>
      </w:r>
      <w:r w:rsidR="00497D15">
        <w:rPr>
          <w:rFonts w:ascii="Times New Roman" w:hAnsi="Times New Roman" w:cs="Times New Roman"/>
          <w:sz w:val="20"/>
          <w:szCs w:val="20"/>
        </w:rPr>
        <w:t xml:space="preserve"> is</w:t>
      </w:r>
      <w:r w:rsidR="00D63B1B" w:rsidRPr="00A86511">
        <w:rPr>
          <w:rFonts w:ascii="Times New Roman" w:hAnsi="Times New Roman" w:cs="Times New Roman"/>
          <w:sz w:val="20"/>
          <w:szCs w:val="20"/>
        </w:rPr>
        <w:t xml:space="preserve"> not applied in th</w:t>
      </w:r>
      <w:r w:rsidR="00A62764" w:rsidRPr="00A86511">
        <w:rPr>
          <w:rFonts w:ascii="Times New Roman" w:hAnsi="Times New Roman" w:cs="Times New Roman"/>
          <w:sz w:val="20"/>
          <w:szCs w:val="20"/>
        </w:rPr>
        <w:t>e current</w:t>
      </w:r>
      <w:r w:rsidR="00D63B1B" w:rsidRPr="00A86511">
        <w:rPr>
          <w:rFonts w:ascii="Times New Roman" w:hAnsi="Times New Roman" w:cs="Times New Roman"/>
          <w:sz w:val="20"/>
          <w:szCs w:val="20"/>
        </w:rPr>
        <w:t xml:space="preserve"> executing procedure.</w:t>
      </w:r>
    </w:p>
    <w:p w14:paraId="69110D96" w14:textId="39A29419" w:rsidR="00A62764" w:rsidRPr="00DF16F5" w:rsidRDefault="00A62764" w:rsidP="00A86511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16F5">
        <w:rPr>
          <w:rFonts w:ascii="Times New Roman" w:hAnsi="Times New Roman" w:cs="Times New Roman"/>
          <w:b/>
          <w:sz w:val="20"/>
          <w:szCs w:val="20"/>
        </w:rPr>
        <w:t>Proposal</w:t>
      </w:r>
      <w:r w:rsidR="00AB522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37E94">
        <w:rPr>
          <w:rFonts w:ascii="Times New Roman" w:hAnsi="Times New Roman" w:cs="Times New Roman"/>
          <w:b/>
          <w:sz w:val="20"/>
          <w:szCs w:val="20"/>
        </w:rPr>
        <w:t>4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: After executing CHO+DAPS HO, </w:t>
      </w:r>
      <w:r w:rsidR="00790330" w:rsidRPr="00DF16F5">
        <w:rPr>
          <w:rFonts w:ascii="Times New Roman" w:hAnsi="Times New Roman" w:cs="Times New Roman"/>
          <w:b/>
          <w:sz w:val="20"/>
          <w:szCs w:val="20"/>
        </w:rPr>
        <w:t>if received RRC re</w:t>
      </w:r>
      <w:r w:rsidR="00E31EED">
        <w:rPr>
          <w:rFonts w:ascii="Times New Roman" w:hAnsi="Times New Roman" w:cs="Times New Roman"/>
          <w:b/>
          <w:sz w:val="20"/>
          <w:szCs w:val="20"/>
        </w:rPr>
        <w:t>configuration</w:t>
      </w:r>
      <w:r w:rsidR="00790330" w:rsidRPr="00DF16F5">
        <w:rPr>
          <w:rFonts w:ascii="Times New Roman" w:hAnsi="Times New Roman" w:cs="Times New Roman"/>
          <w:b/>
          <w:sz w:val="20"/>
          <w:szCs w:val="20"/>
        </w:rPr>
        <w:t xml:space="preserve"> do not influence the current HO procedure, 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UE </w:t>
      </w:r>
      <w:r w:rsidR="00790330" w:rsidRPr="00DF16F5">
        <w:rPr>
          <w:rFonts w:ascii="Times New Roman" w:hAnsi="Times New Roman" w:cs="Times New Roman"/>
          <w:b/>
          <w:sz w:val="20"/>
          <w:szCs w:val="20"/>
        </w:rPr>
        <w:t>continue</w:t>
      </w:r>
      <w:r w:rsidR="004D23E6">
        <w:rPr>
          <w:rFonts w:ascii="Times New Roman" w:hAnsi="Times New Roman" w:cs="Times New Roman"/>
          <w:b/>
          <w:sz w:val="20"/>
          <w:szCs w:val="20"/>
        </w:rPr>
        <w:t>s</w:t>
      </w:r>
      <w:r w:rsidR="00790330" w:rsidRPr="00DF16F5">
        <w:rPr>
          <w:rFonts w:ascii="Times New Roman" w:hAnsi="Times New Roman" w:cs="Times New Roman"/>
          <w:b/>
          <w:sz w:val="20"/>
          <w:szCs w:val="20"/>
        </w:rPr>
        <w:t xml:space="preserve"> the HO </w:t>
      </w:r>
      <w:r w:rsidR="00B9453B">
        <w:rPr>
          <w:rFonts w:ascii="Times New Roman" w:hAnsi="Times New Roman" w:cs="Times New Roman"/>
          <w:b/>
          <w:sz w:val="20"/>
          <w:szCs w:val="20"/>
        </w:rPr>
        <w:t xml:space="preserve">with the stored </w:t>
      </w:r>
      <w:r w:rsidR="00E31EED">
        <w:rPr>
          <w:rFonts w:ascii="Times New Roman" w:hAnsi="Times New Roman" w:cs="Times New Roman"/>
          <w:b/>
          <w:sz w:val="20"/>
          <w:szCs w:val="20"/>
        </w:rPr>
        <w:t>configuration</w:t>
      </w:r>
      <w:r w:rsidR="00B9453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90330" w:rsidRPr="00DF16F5">
        <w:rPr>
          <w:rFonts w:ascii="Times New Roman" w:hAnsi="Times New Roman" w:cs="Times New Roman"/>
          <w:b/>
          <w:sz w:val="20"/>
          <w:szCs w:val="20"/>
        </w:rPr>
        <w:t xml:space="preserve">and 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update </w:t>
      </w:r>
      <w:r w:rsidR="00C92A3C">
        <w:rPr>
          <w:rFonts w:ascii="Times New Roman" w:hAnsi="Times New Roman" w:cs="Times New Roman"/>
          <w:b/>
          <w:sz w:val="20"/>
          <w:szCs w:val="20"/>
        </w:rPr>
        <w:t xml:space="preserve">its </w:t>
      </w:r>
      <w:r w:rsidR="00E31EED">
        <w:rPr>
          <w:rFonts w:ascii="Times New Roman" w:hAnsi="Times New Roman" w:cs="Times New Roman"/>
          <w:b/>
          <w:sz w:val="20"/>
          <w:szCs w:val="20"/>
        </w:rPr>
        <w:t>configuration</w:t>
      </w:r>
      <w:r w:rsidR="005237B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237B4"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 w:rsidR="005237B4">
        <w:rPr>
          <w:rFonts w:ascii="Times New Roman" w:hAnsi="Times New Roman" w:cs="Times New Roman"/>
          <w:b/>
          <w:sz w:val="20"/>
          <w:szCs w:val="20"/>
        </w:rPr>
        <w:t>newly received ones</w:t>
      </w:r>
      <w:r w:rsidR="00777A9B">
        <w:rPr>
          <w:rFonts w:ascii="Times New Roman" w:hAnsi="Times New Roman" w:cs="Times New Roman"/>
          <w:b/>
          <w:sz w:val="20"/>
          <w:szCs w:val="20"/>
        </w:rPr>
        <w:t>.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1672E78" w14:textId="4B50D70A" w:rsidR="00C37E94" w:rsidRPr="00F93305" w:rsidRDefault="00C37E94" w:rsidP="00C37E94">
      <w:pPr>
        <w:spacing w:after="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R</w:t>
      </w:r>
      <w:r w:rsidRPr="00F93305">
        <w:rPr>
          <w:rFonts w:ascii="Times New Roman" w:hAnsi="Times New Roman" w:cs="Times New Roman"/>
          <w:sz w:val="20"/>
          <w:szCs w:val="20"/>
          <w:u w:val="single"/>
        </w:rPr>
        <w:t>econfiguration influenc</w:t>
      </w:r>
      <w:r w:rsidRPr="00F93305">
        <w:rPr>
          <w:rFonts w:ascii="Times New Roman" w:hAnsi="Times New Roman" w:cs="Times New Roman" w:hint="eastAsia"/>
          <w:sz w:val="20"/>
          <w:szCs w:val="20"/>
          <w:u w:val="single"/>
        </w:rPr>
        <w:t>ing</w:t>
      </w:r>
      <w:r w:rsidRPr="00F93305">
        <w:rPr>
          <w:rFonts w:ascii="Times New Roman" w:hAnsi="Times New Roman" w:cs="Times New Roman"/>
          <w:sz w:val="20"/>
          <w:szCs w:val="20"/>
          <w:u w:val="single"/>
        </w:rPr>
        <w:t xml:space="preserve"> the </w:t>
      </w:r>
      <w:r>
        <w:rPr>
          <w:rFonts w:ascii="Times New Roman" w:hAnsi="Times New Roman" w:cs="Times New Roman"/>
          <w:sz w:val="20"/>
          <w:szCs w:val="20"/>
          <w:u w:val="single"/>
        </w:rPr>
        <w:t>current</w:t>
      </w:r>
      <w:r w:rsidRPr="00F93305">
        <w:rPr>
          <w:rFonts w:ascii="Times New Roman" w:hAnsi="Times New Roman" w:cs="Times New Roman" w:hint="eastAsia"/>
          <w:sz w:val="20"/>
          <w:szCs w:val="20"/>
          <w:u w:val="single"/>
        </w:rPr>
        <w:t xml:space="preserve"> exe</w:t>
      </w:r>
      <w:r w:rsidRPr="00F93305">
        <w:rPr>
          <w:rFonts w:ascii="Times New Roman" w:hAnsi="Times New Roman" w:cs="Times New Roman"/>
          <w:sz w:val="20"/>
          <w:szCs w:val="20"/>
          <w:u w:val="single"/>
        </w:rPr>
        <w:t>cution</w:t>
      </w:r>
    </w:p>
    <w:p w14:paraId="7E6E9BEA" w14:textId="2C598CE9" w:rsidR="00C37E94" w:rsidRPr="00B9453B" w:rsidRDefault="00777A9B" w:rsidP="00C37E94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N</w:t>
      </w:r>
      <w:r w:rsidR="00113500">
        <w:rPr>
          <w:rFonts w:ascii="Times New Roman" w:hAnsi="Times New Roman" w:cs="Times New Roman"/>
          <w:sz w:val="20"/>
          <w:szCs w:val="20"/>
        </w:rPr>
        <w:t>ewly received r</w:t>
      </w:r>
      <w:r w:rsidR="00113500" w:rsidRPr="00113500">
        <w:rPr>
          <w:rFonts w:ascii="Times New Roman" w:hAnsi="Times New Roman" w:cs="Times New Roman"/>
          <w:sz w:val="20"/>
          <w:szCs w:val="20"/>
        </w:rPr>
        <w:t>e</w:t>
      </w:r>
      <w:r w:rsidR="00E31EED">
        <w:rPr>
          <w:rFonts w:ascii="Times New Roman" w:hAnsi="Times New Roman" w:cs="Times New Roman"/>
          <w:sz w:val="20"/>
          <w:szCs w:val="20"/>
        </w:rPr>
        <w:t>configuration</w:t>
      </w:r>
      <w:r>
        <w:rPr>
          <w:rFonts w:ascii="Times New Roman" w:hAnsi="Times New Roman" w:cs="Times New Roman"/>
          <w:sz w:val="20"/>
          <w:szCs w:val="20"/>
        </w:rPr>
        <w:t xml:space="preserve"> like </w:t>
      </w:r>
      <w:r w:rsidR="00565F53">
        <w:rPr>
          <w:rFonts w:ascii="Times New Roman" w:hAnsi="Times New Roman" w:cs="Times New Roman"/>
          <w:sz w:val="20"/>
          <w:szCs w:val="20"/>
        </w:rPr>
        <w:t xml:space="preserve">CHO </w:t>
      </w:r>
      <w:r w:rsidRPr="00F93305">
        <w:rPr>
          <w:rFonts w:ascii="Times New Roman" w:hAnsi="Times New Roman" w:cs="Times New Roman"/>
          <w:b/>
          <w:sz w:val="20"/>
          <w:szCs w:val="20"/>
        </w:rPr>
        <w:t>configurations from the target cell, trigger condition for the target cell, source reconfiguration</w:t>
      </w:r>
      <w:r w:rsidR="00C92A3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D23E6">
        <w:rPr>
          <w:rFonts w:ascii="Times New Roman" w:hAnsi="Times New Roman" w:cs="Times New Roman" w:hint="eastAsia"/>
          <w:sz w:val="20"/>
          <w:szCs w:val="20"/>
        </w:rPr>
        <w:t>w</w:t>
      </w:r>
      <w:r w:rsidR="004D23E6">
        <w:rPr>
          <w:rFonts w:ascii="Times New Roman" w:hAnsi="Times New Roman" w:cs="Times New Roman"/>
          <w:sz w:val="20"/>
          <w:szCs w:val="20"/>
        </w:rPr>
        <w:t>ill influence the current handover procedure</w:t>
      </w:r>
      <w:r w:rsidR="00113500">
        <w:rPr>
          <w:rFonts w:ascii="Times New Roman" w:hAnsi="Times New Roman" w:cs="Times New Roman"/>
          <w:sz w:val="20"/>
          <w:szCs w:val="20"/>
        </w:rPr>
        <w:t xml:space="preserve">. </w:t>
      </w:r>
      <w:r w:rsidR="00C37E94">
        <w:rPr>
          <w:rFonts w:ascii="Times New Roman" w:hAnsi="Times New Roman" w:cs="Times New Roman"/>
          <w:sz w:val="20"/>
          <w:szCs w:val="20"/>
        </w:rPr>
        <w:t>For example, resources</w:t>
      </w:r>
      <w:r w:rsidR="00C92A3C">
        <w:rPr>
          <w:rFonts w:ascii="Times New Roman" w:hAnsi="Times New Roman" w:cs="Times New Roman"/>
          <w:sz w:val="20"/>
          <w:szCs w:val="20"/>
        </w:rPr>
        <w:t xml:space="preserve"> in the target</w:t>
      </w:r>
      <w:r w:rsidR="00C37E94">
        <w:rPr>
          <w:rFonts w:ascii="Times New Roman" w:hAnsi="Times New Roman" w:cs="Times New Roman"/>
          <w:sz w:val="20"/>
          <w:szCs w:val="20"/>
        </w:rPr>
        <w:t xml:space="preserve"> corresponding to the stored </w:t>
      </w:r>
      <w:r w:rsidR="00C92A3C">
        <w:rPr>
          <w:rFonts w:ascii="Times New Roman" w:hAnsi="Times New Roman" w:cs="Times New Roman"/>
          <w:sz w:val="20"/>
          <w:szCs w:val="20"/>
        </w:rPr>
        <w:t xml:space="preserve">CHO </w:t>
      </w:r>
      <w:r w:rsidR="00E31EED">
        <w:rPr>
          <w:rFonts w:ascii="Times New Roman" w:hAnsi="Times New Roman" w:cs="Times New Roman"/>
          <w:sz w:val="20"/>
          <w:szCs w:val="20"/>
        </w:rPr>
        <w:t>configuration</w:t>
      </w:r>
      <w:r w:rsidR="00C37E94">
        <w:rPr>
          <w:rFonts w:ascii="Times New Roman" w:hAnsi="Times New Roman" w:cs="Times New Roman"/>
          <w:sz w:val="20"/>
          <w:szCs w:val="20"/>
        </w:rPr>
        <w:t xml:space="preserve"> </w:t>
      </w:r>
      <w:r w:rsidR="00497D15">
        <w:rPr>
          <w:rFonts w:ascii="Times New Roman" w:hAnsi="Times New Roman" w:cs="Times New Roman"/>
          <w:sz w:val="20"/>
          <w:szCs w:val="20"/>
        </w:rPr>
        <w:t>is</w:t>
      </w:r>
      <w:r w:rsidR="00C37E94">
        <w:rPr>
          <w:rFonts w:ascii="Times New Roman" w:hAnsi="Times New Roman" w:cs="Times New Roman"/>
          <w:sz w:val="20"/>
          <w:szCs w:val="20"/>
        </w:rPr>
        <w:t xml:space="preserve"> not available anymore. If the UE continue the HO procedure with the invalid </w:t>
      </w:r>
      <w:r w:rsidR="00E31EED">
        <w:rPr>
          <w:rFonts w:ascii="Times New Roman" w:hAnsi="Times New Roman" w:cs="Times New Roman"/>
          <w:sz w:val="20"/>
          <w:szCs w:val="20"/>
        </w:rPr>
        <w:t>configuration</w:t>
      </w:r>
      <w:r w:rsidR="00C37E94">
        <w:rPr>
          <w:rFonts w:ascii="Times New Roman" w:hAnsi="Times New Roman" w:cs="Times New Roman"/>
          <w:sz w:val="20"/>
          <w:szCs w:val="20"/>
        </w:rPr>
        <w:t xml:space="preserve">, the handover procedure will not </w:t>
      </w:r>
      <w:r w:rsidR="004D23E6">
        <w:rPr>
          <w:rFonts w:ascii="Times New Roman" w:hAnsi="Times New Roman" w:cs="Times New Roman"/>
          <w:sz w:val="20"/>
          <w:szCs w:val="20"/>
        </w:rPr>
        <w:t>succee</w:t>
      </w:r>
      <w:r w:rsidR="006A11EA">
        <w:rPr>
          <w:rFonts w:ascii="Times New Roman" w:hAnsi="Times New Roman" w:cs="Times New Roman"/>
          <w:sz w:val="20"/>
          <w:szCs w:val="20"/>
        </w:rPr>
        <w:t>d</w:t>
      </w:r>
      <w:r w:rsidR="00C37E94">
        <w:rPr>
          <w:rFonts w:ascii="Times New Roman" w:hAnsi="Times New Roman" w:cs="Times New Roman"/>
          <w:sz w:val="20"/>
          <w:szCs w:val="20"/>
        </w:rPr>
        <w:t>.</w:t>
      </w:r>
      <w:r w:rsidR="00113500" w:rsidRPr="00113500">
        <w:rPr>
          <w:rFonts w:ascii="Times New Roman" w:hAnsi="Times New Roman" w:cs="Times New Roman"/>
          <w:sz w:val="20"/>
          <w:szCs w:val="20"/>
        </w:rPr>
        <w:t xml:space="preserve"> </w:t>
      </w:r>
      <w:r w:rsidR="0051554D">
        <w:rPr>
          <w:rFonts w:ascii="Times New Roman" w:hAnsi="Times New Roman" w:cs="Times New Roman"/>
          <w:sz w:val="20"/>
          <w:szCs w:val="20"/>
        </w:rPr>
        <w:t xml:space="preserve">Thus, if </w:t>
      </w:r>
      <w:r w:rsidR="00113500">
        <w:rPr>
          <w:rFonts w:ascii="Times New Roman" w:hAnsi="Times New Roman" w:cs="Times New Roman"/>
          <w:sz w:val="20"/>
          <w:szCs w:val="20"/>
        </w:rPr>
        <w:t xml:space="preserve">the </w:t>
      </w:r>
      <w:r w:rsidR="00E31EED">
        <w:rPr>
          <w:rFonts w:ascii="Times New Roman" w:hAnsi="Times New Roman" w:cs="Times New Roman"/>
          <w:sz w:val="20"/>
          <w:szCs w:val="20"/>
        </w:rPr>
        <w:t>configuration</w:t>
      </w:r>
      <w:r w:rsidR="00113500">
        <w:rPr>
          <w:rFonts w:ascii="Times New Roman" w:hAnsi="Times New Roman" w:cs="Times New Roman"/>
          <w:sz w:val="20"/>
          <w:szCs w:val="20"/>
        </w:rPr>
        <w:t xml:space="preserve"> UE applies during the HO procedure is not valid anymore, UE should stop the </w:t>
      </w:r>
      <w:r w:rsidR="00113500">
        <w:rPr>
          <w:rFonts w:ascii="Times New Roman" w:hAnsi="Times New Roman" w:cs="Times New Roman" w:hint="eastAsia"/>
          <w:sz w:val="20"/>
          <w:szCs w:val="20"/>
        </w:rPr>
        <w:t>on</w:t>
      </w:r>
      <w:r w:rsidR="00113500">
        <w:rPr>
          <w:rFonts w:ascii="Times New Roman" w:hAnsi="Times New Roman" w:cs="Times New Roman"/>
          <w:sz w:val="20"/>
          <w:szCs w:val="20"/>
        </w:rPr>
        <w:t xml:space="preserve">going procedure and update the </w:t>
      </w:r>
      <w:r w:rsidR="00E31EED">
        <w:rPr>
          <w:rFonts w:ascii="Times New Roman" w:hAnsi="Times New Roman" w:cs="Times New Roman"/>
          <w:sz w:val="20"/>
          <w:szCs w:val="20"/>
        </w:rPr>
        <w:t>configuration</w:t>
      </w:r>
      <w:r w:rsidR="00113500">
        <w:rPr>
          <w:rFonts w:ascii="Times New Roman" w:hAnsi="Times New Roman" w:cs="Times New Roman"/>
          <w:sz w:val="20"/>
          <w:szCs w:val="20"/>
        </w:rPr>
        <w:t xml:space="preserve"> with the newly received </w:t>
      </w:r>
      <w:proofErr w:type="spellStart"/>
      <w:r w:rsidR="00113500" w:rsidRPr="001E790D">
        <w:rPr>
          <w:rFonts w:ascii="Times New Roman" w:hAnsi="Times New Roman" w:cs="Times New Roman"/>
          <w:i/>
          <w:sz w:val="20"/>
          <w:szCs w:val="20"/>
        </w:rPr>
        <w:t>RRCreconfiguration</w:t>
      </w:r>
      <w:proofErr w:type="spellEnd"/>
      <w:r w:rsidR="00113500">
        <w:rPr>
          <w:rFonts w:ascii="Times New Roman" w:hAnsi="Times New Roman" w:cs="Times New Roman"/>
          <w:sz w:val="20"/>
          <w:szCs w:val="20"/>
        </w:rPr>
        <w:t xml:space="preserve"> message.</w:t>
      </w:r>
    </w:p>
    <w:p w14:paraId="2401D9E5" w14:textId="302E3884" w:rsidR="00A62764" w:rsidRDefault="00C37E94" w:rsidP="00DF2A2E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16F5"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b/>
          <w:sz w:val="20"/>
          <w:szCs w:val="20"/>
        </w:rPr>
        <w:t xml:space="preserve"> 5</w:t>
      </w:r>
      <w:r w:rsidRPr="00DF16F5">
        <w:rPr>
          <w:rFonts w:ascii="Times New Roman" w:hAnsi="Times New Roman" w:cs="Times New Roman"/>
          <w:b/>
          <w:sz w:val="20"/>
          <w:szCs w:val="20"/>
        </w:rPr>
        <w:t>: After executing CHO+DAPS HO, if received RRC re</w:t>
      </w:r>
      <w:r w:rsidR="00E31EED">
        <w:rPr>
          <w:rFonts w:ascii="Times New Roman" w:hAnsi="Times New Roman" w:cs="Times New Roman"/>
          <w:b/>
          <w:sz w:val="20"/>
          <w:szCs w:val="20"/>
        </w:rPr>
        <w:t>configuration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influence</w:t>
      </w:r>
      <w:r w:rsidR="00565F53">
        <w:rPr>
          <w:rFonts w:ascii="Times New Roman" w:hAnsi="Times New Roman" w:cs="Times New Roman"/>
          <w:b/>
          <w:sz w:val="20"/>
          <w:szCs w:val="20"/>
        </w:rPr>
        <w:t>s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the current HO procedure, UE </w:t>
      </w:r>
      <w:r>
        <w:rPr>
          <w:rFonts w:ascii="Times New Roman" w:hAnsi="Times New Roman" w:cs="Times New Roman"/>
          <w:b/>
          <w:sz w:val="20"/>
          <w:szCs w:val="20"/>
        </w:rPr>
        <w:t>stop</w:t>
      </w:r>
      <w:r w:rsidR="004D23E6">
        <w:rPr>
          <w:rFonts w:ascii="Times New Roman" w:hAnsi="Times New Roman" w:cs="Times New Roman"/>
          <w:b/>
          <w:sz w:val="20"/>
          <w:szCs w:val="20"/>
        </w:rPr>
        <w:t>s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the HO and </w:t>
      </w:r>
      <w:r w:rsidR="00A42450" w:rsidRPr="00DF16F5">
        <w:rPr>
          <w:rFonts w:ascii="Times New Roman" w:hAnsi="Times New Roman" w:cs="Times New Roman"/>
          <w:b/>
          <w:sz w:val="20"/>
          <w:szCs w:val="20"/>
        </w:rPr>
        <w:t>update</w:t>
      </w:r>
      <w:r w:rsidR="00A42450">
        <w:rPr>
          <w:rFonts w:ascii="Times New Roman" w:hAnsi="Times New Roman" w:cs="Times New Roman" w:hint="eastAsia"/>
          <w:b/>
          <w:sz w:val="20"/>
          <w:szCs w:val="20"/>
        </w:rPr>
        <w:t>s</w:t>
      </w:r>
      <w:r w:rsidR="00A42450" w:rsidRPr="00DF16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31EED">
        <w:rPr>
          <w:rFonts w:ascii="Times New Roman" w:hAnsi="Times New Roman" w:cs="Times New Roman"/>
          <w:b/>
          <w:sz w:val="20"/>
          <w:szCs w:val="20"/>
        </w:rPr>
        <w:t>configuration</w:t>
      </w:r>
      <w:r w:rsidR="00A4245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42450"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 w:rsidR="00A42450">
        <w:rPr>
          <w:rFonts w:ascii="Times New Roman" w:hAnsi="Times New Roman" w:cs="Times New Roman"/>
          <w:b/>
          <w:sz w:val="20"/>
          <w:szCs w:val="20"/>
        </w:rPr>
        <w:t>newly received ones</w:t>
      </w:r>
      <w:r w:rsidRPr="00F93305">
        <w:rPr>
          <w:rFonts w:ascii="Times New Roman" w:hAnsi="Times New Roman" w:cs="Times New Roman"/>
          <w:b/>
          <w:sz w:val="20"/>
          <w:szCs w:val="20"/>
        </w:rPr>
        <w:t>.</w:t>
      </w:r>
    </w:p>
    <w:p w14:paraId="4E184E05" w14:textId="5CE598A2" w:rsidR="00A6754E" w:rsidRPr="00E6411C" w:rsidRDefault="00E6411C" w:rsidP="00E6411C">
      <w:pPr>
        <w:pStyle w:val="Heading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>3.</w:t>
      </w:r>
      <w:r>
        <w:rPr>
          <w:rFonts w:eastAsia="Batang"/>
          <w:lang w:val="en-US" w:eastAsia="ko-KR"/>
        </w:rPr>
        <w:t xml:space="preserve"> </w:t>
      </w:r>
      <w:r w:rsidR="00A6754E" w:rsidRPr="00E6411C">
        <w:rPr>
          <w:rFonts w:eastAsia="Batang"/>
          <w:lang w:val="en-US" w:eastAsia="ko-KR"/>
        </w:rPr>
        <w:t>Conclusion</w:t>
      </w:r>
    </w:p>
    <w:p w14:paraId="76E1331E" w14:textId="6E0F6316" w:rsidR="000E78D0" w:rsidRPr="00591542" w:rsidRDefault="000E78D0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We</w:t>
      </w:r>
      <w:r>
        <w:rPr>
          <w:rFonts w:ascii="Times New Roman" w:hAnsi="Times New Roman" w:cs="Times New Roman"/>
          <w:sz w:val="20"/>
          <w:szCs w:val="20"/>
        </w:rPr>
        <w:t xml:space="preserve"> have </w:t>
      </w:r>
      <w:r w:rsidRPr="00F75F37">
        <w:rPr>
          <w:rFonts w:ascii="Times New Roman" w:hAnsi="Times New Roman" w:cs="Times New Roman"/>
          <w:sz w:val="20"/>
          <w:szCs w:val="20"/>
        </w:rPr>
        <w:t>discuss</w:t>
      </w:r>
      <w:r>
        <w:rPr>
          <w:rFonts w:ascii="Times New Roman" w:hAnsi="Times New Roman" w:cs="Times New Roman"/>
          <w:sz w:val="20"/>
          <w:szCs w:val="20"/>
        </w:rPr>
        <w:t>ed</w:t>
      </w:r>
      <w:r w:rsidRPr="00F75F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the signaling procedure </w:t>
      </w:r>
      <w:r w:rsidRPr="008C5254">
        <w:rPr>
          <w:rFonts w:ascii="Times New Roman" w:hAnsi="Times New Roman" w:cs="Times New Roman"/>
          <w:sz w:val="20"/>
          <w:szCs w:val="20"/>
        </w:rPr>
        <w:t>of CHO</w:t>
      </w:r>
      <w:r w:rsidR="001673C5">
        <w:rPr>
          <w:rFonts w:ascii="Times New Roman" w:hAnsi="Times New Roman" w:cs="Times New Roman"/>
          <w:sz w:val="20"/>
          <w:szCs w:val="20"/>
        </w:rPr>
        <w:t>+</w:t>
      </w:r>
      <w:r w:rsidRPr="008C5254">
        <w:rPr>
          <w:rFonts w:ascii="Times New Roman" w:hAnsi="Times New Roman" w:cs="Times New Roman"/>
          <w:sz w:val="20"/>
          <w:szCs w:val="20"/>
        </w:rPr>
        <w:t>DAPS HO</w:t>
      </w:r>
      <w:r>
        <w:rPr>
          <w:rFonts w:ascii="Times New Roman" w:hAnsi="Times New Roman" w:cs="Times New Roman"/>
          <w:sz w:val="20"/>
          <w:szCs w:val="20"/>
        </w:rPr>
        <w:t xml:space="preserve"> and some potential benefits that can be observed on CHO while DAPS HO is applied </w:t>
      </w:r>
      <w:r w:rsidRPr="00591542">
        <w:rPr>
          <w:rFonts w:ascii="Times New Roman" w:hAnsi="Times New Roman" w:cs="Times New Roman"/>
          <w:sz w:val="20"/>
          <w:szCs w:val="20"/>
        </w:rPr>
        <w:t>simultaneous</w:t>
      </w:r>
      <w:r>
        <w:rPr>
          <w:rFonts w:ascii="Times New Roman" w:hAnsi="Times New Roman" w:cs="Times New Roman"/>
          <w:sz w:val="20"/>
          <w:szCs w:val="20"/>
        </w:rPr>
        <w:t>ly</w:t>
      </w:r>
      <w:r w:rsidRPr="00F75F37">
        <w:rPr>
          <w:rFonts w:ascii="Times New Roman" w:hAnsi="Times New Roman" w:cs="Times New Roman"/>
          <w:sz w:val="20"/>
          <w:szCs w:val="20"/>
        </w:rPr>
        <w:t>.</w:t>
      </w:r>
    </w:p>
    <w:p w14:paraId="10CB31B6" w14:textId="77777777" w:rsidR="008D2CDF" w:rsidRPr="003A4DD5" w:rsidRDefault="008D2CDF" w:rsidP="008D2CDF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3A4DD5"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/>
          <w:b/>
          <w:sz w:val="20"/>
          <w:szCs w:val="20"/>
        </w:rPr>
        <w:t xml:space="preserve"> 1</w:t>
      </w:r>
      <w:r w:rsidRPr="003A4DD5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427F1">
        <w:rPr>
          <w:rFonts w:ascii="Times New Roman" w:hAnsi="Times New Roman" w:cs="Times New Roman"/>
          <w:b/>
          <w:sz w:val="20"/>
          <w:szCs w:val="20"/>
        </w:rPr>
        <w:t>In the case of CHO+DAPS HO</w:t>
      </w:r>
      <w:r>
        <w:rPr>
          <w:rFonts w:ascii="Times New Roman" w:hAnsi="Times New Roman" w:cs="Times New Roman"/>
          <w:b/>
          <w:sz w:val="20"/>
          <w:szCs w:val="20"/>
        </w:rPr>
        <w:t>, if one of the candidate cell</w:t>
      </w:r>
      <w:r>
        <w:rPr>
          <w:rFonts w:ascii="Times New Roman" w:hAnsi="Times New Roman" w:cs="Times New Roman" w:hint="eastAsia"/>
          <w:b/>
          <w:sz w:val="20"/>
          <w:szCs w:val="20"/>
        </w:rPr>
        <w:t>s</w:t>
      </w:r>
      <w:r>
        <w:rPr>
          <w:rFonts w:ascii="Times New Roman" w:hAnsi="Times New Roman" w:cs="Times New Roman"/>
          <w:b/>
          <w:sz w:val="20"/>
          <w:szCs w:val="20"/>
        </w:rPr>
        <w:t xml:space="preserve"> satisfies the condition, the UE executes the HO to the pre-configured target candidate cell that satisfies the condition and maintains both source and target connections until the UE </w:t>
      </w:r>
      <w:r w:rsidRPr="001D06B7">
        <w:rPr>
          <w:rFonts w:ascii="Times New Roman" w:hAnsi="Times New Roman" w:cs="Times New Roman"/>
          <w:b/>
          <w:sz w:val="20"/>
          <w:szCs w:val="20"/>
        </w:rPr>
        <w:t>receiv</w:t>
      </w:r>
      <w:r>
        <w:rPr>
          <w:rFonts w:ascii="Times New Roman" w:hAnsi="Times New Roman" w:cs="Times New Roman"/>
          <w:b/>
          <w:sz w:val="20"/>
          <w:szCs w:val="20"/>
        </w:rPr>
        <w:t>es</w:t>
      </w:r>
      <w:r w:rsidRPr="001D06B7">
        <w:rPr>
          <w:rFonts w:ascii="Times New Roman" w:hAnsi="Times New Roman" w:cs="Times New Roman"/>
          <w:b/>
          <w:sz w:val="20"/>
          <w:szCs w:val="20"/>
        </w:rPr>
        <w:t xml:space="preserve"> explicit release from target node.</w:t>
      </w:r>
    </w:p>
    <w:p w14:paraId="7FE4FEAB" w14:textId="77777777" w:rsidR="008D2CDF" w:rsidRPr="00EC38BA" w:rsidRDefault="008D2CDF" w:rsidP="008D2CDF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38BA"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/>
          <w:b/>
          <w:sz w:val="20"/>
          <w:szCs w:val="20"/>
        </w:rPr>
        <w:t xml:space="preserve"> 2</w:t>
      </w:r>
      <w:r w:rsidRPr="00EC38BA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One potential issue of CHO is</w:t>
      </w:r>
      <w:r w:rsidRPr="00EC38B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the time and target for </w:t>
      </w:r>
      <w:r w:rsidRPr="00EC38BA">
        <w:rPr>
          <w:rFonts w:ascii="Times New Roman" w:hAnsi="Times New Roman" w:cs="Times New Roman"/>
          <w:b/>
          <w:sz w:val="20"/>
          <w:szCs w:val="20"/>
        </w:rPr>
        <w:t>data forwarding</w:t>
      </w:r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EC38BA">
        <w:rPr>
          <w:rFonts w:ascii="Times New Roman" w:hAnsi="Times New Roman" w:cs="Times New Roman"/>
          <w:b/>
          <w:sz w:val="20"/>
          <w:szCs w:val="20"/>
        </w:rPr>
        <w:t>and both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C38BA">
        <w:rPr>
          <w:rFonts w:ascii="Times New Roman" w:hAnsi="Times New Roman" w:cs="Times New Roman"/>
          <w:b/>
          <w:sz w:val="20"/>
          <w:szCs w:val="20"/>
        </w:rPr>
        <w:t xml:space="preserve">early </w:t>
      </w:r>
      <w:proofErr w:type="gramStart"/>
      <w:r w:rsidRPr="00EC38BA">
        <w:rPr>
          <w:rFonts w:ascii="Times New Roman" w:hAnsi="Times New Roman" w:cs="Times New Roman"/>
          <w:b/>
          <w:sz w:val="20"/>
          <w:szCs w:val="20"/>
        </w:rPr>
        <w:t>data</w:t>
      </w:r>
      <w:proofErr w:type="gramEnd"/>
      <w:r w:rsidRPr="00EC38BA">
        <w:rPr>
          <w:rFonts w:ascii="Times New Roman" w:hAnsi="Times New Roman" w:cs="Times New Roman"/>
          <w:b/>
          <w:sz w:val="20"/>
          <w:szCs w:val="20"/>
        </w:rPr>
        <w:t xml:space="preserve"> forwarding and late data forwarding </w:t>
      </w:r>
      <w:r>
        <w:rPr>
          <w:rFonts w:ascii="Times New Roman" w:hAnsi="Times New Roman" w:cs="Times New Roman"/>
          <w:b/>
          <w:sz w:val="20"/>
          <w:szCs w:val="20"/>
        </w:rPr>
        <w:t>are not optimal</w:t>
      </w:r>
      <w:r w:rsidRPr="00EC38BA">
        <w:rPr>
          <w:rFonts w:ascii="Times New Roman" w:hAnsi="Times New Roman" w:cs="Times New Roman"/>
          <w:b/>
          <w:sz w:val="20"/>
          <w:szCs w:val="20"/>
        </w:rPr>
        <w:t xml:space="preserve"> since the trade-off </w:t>
      </w:r>
      <w:r>
        <w:rPr>
          <w:rFonts w:ascii="Times New Roman" w:hAnsi="Times New Roman" w:cs="Times New Roman"/>
          <w:b/>
          <w:sz w:val="20"/>
          <w:szCs w:val="20"/>
        </w:rPr>
        <w:t>between</w:t>
      </w:r>
      <w:r w:rsidRPr="00EC38BA">
        <w:rPr>
          <w:rFonts w:ascii="Times New Roman" w:hAnsi="Times New Roman" w:cs="Times New Roman"/>
          <w:b/>
          <w:sz w:val="20"/>
          <w:szCs w:val="20"/>
        </w:rPr>
        <w:t xml:space="preserve"> the signaling cost and the interruption time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is</w:t>
      </w:r>
      <w:r>
        <w:rPr>
          <w:rFonts w:ascii="Times New Roman" w:hAnsi="Times New Roman" w:cs="Times New Roman"/>
          <w:b/>
          <w:sz w:val="20"/>
          <w:szCs w:val="20"/>
        </w:rPr>
        <w:t xml:space="preserve"> hard to achieve</w:t>
      </w:r>
      <w:r w:rsidRPr="00EC38BA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7C14DEB0" w14:textId="117E783C" w:rsidR="00777A9B" w:rsidRDefault="00777A9B" w:rsidP="00777A9B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63AF8">
        <w:rPr>
          <w:rFonts w:ascii="Times New Roman" w:hAnsi="Times New Roman" w:cs="Times New Roman"/>
          <w:b/>
          <w:sz w:val="20"/>
          <w:szCs w:val="20"/>
        </w:rPr>
        <w:lastRenderedPageBreak/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363AF8">
        <w:rPr>
          <w:rFonts w:ascii="Times New Roman" w:hAnsi="Times New Roman" w:cs="Times New Roman"/>
          <w:b/>
          <w:sz w:val="20"/>
          <w:szCs w:val="20"/>
        </w:rPr>
        <w:t>: In CHO, further handling for the non-compliance is impossible since the poor condition of the source connection.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763DE1E" w14:textId="77777777" w:rsidR="0013207E" w:rsidRDefault="0013207E" w:rsidP="0013207E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5F37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Pr="00F75F37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>Depending on the available connection with the source cell, RAN2 considers to send the “bye message” to the source cell after the HO execution in</w:t>
      </w:r>
      <w:r w:rsidRPr="00E27FC7">
        <w:rPr>
          <w:rFonts w:ascii="Times New Roman" w:hAnsi="Times New Roman" w:cs="Times New Roman"/>
          <w:b/>
          <w:sz w:val="20"/>
          <w:szCs w:val="20"/>
        </w:rPr>
        <w:t xml:space="preserve"> the CHO+DAPS HO procedure. </w:t>
      </w:r>
    </w:p>
    <w:p w14:paraId="5B5A7595" w14:textId="54618E86" w:rsidR="00CB1A25" w:rsidRPr="00B55E0F" w:rsidRDefault="00CB1A25" w:rsidP="00CB1A25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A4DD5">
        <w:rPr>
          <w:rFonts w:ascii="Times New Roman" w:hAnsi="Times New Roman" w:cs="Times New Roman"/>
          <w:b/>
          <w:sz w:val="20"/>
          <w:szCs w:val="20"/>
        </w:rPr>
        <w:t xml:space="preserve">Proposal 2: </w:t>
      </w:r>
      <w:r w:rsidRPr="00F427F1">
        <w:rPr>
          <w:rFonts w:ascii="Times New Roman" w:hAnsi="Times New Roman" w:cs="Times New Roman"/>
          <w:b/>
          <w:sz w:val="20"/>
          <w:szCs w:val="20"/>
        </w:rPr>
        <w:t xml:space="preserve">In the case of CHO+DAPS HO, </w:t>
      </w:r>
      <w:r>
        <w:rPr>
          <w:rFonts w:ascii="Times New Roman" w:hAnsi="Times New Roman" w:cs="Times New Roman"/>
          <w:b/>
          <w:sz w:val="20"/>
          <w:szCs w:val="20"/>
        </w:rPr>
        <w:t xml:space="preserve">RAN2 considers to </w:t>
      </w:r>
      <w:r w:rsidRPr="00FF2A75">
        <w:rPr>
          <w:rFonts w:ascii="Times New Roman" w:hAnsi="Times New Roman" w:cs="Times New Roman"/>
          <w:b/>
          <w:sz w:val="20"/>
          <w:szCs w:val="20"/>
        </w:rPr>
        <w:t>check the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427F1">
        <w:rPr>
          <w:rFonts w:ascii="Times New Roman" w:hAnsi="Times New Roman" w:cs="Times New Roman"/>
          <w:b/>
          <w:sz w:val="20"/>
          <w:szCs w:val="20"/>
        </w:rPr>
        <w:t>CHO+DAPS HO</w:t>
      </w:r>
      <w:r w:rsidRPr="0064646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F2A75">
        <w:rPr>
          <w:rFonts w:ascii="Times New Roman" w:hAnsi="Times New Roman" w:cs="Times New Roman"/>
          <w:b/>
          <w:sz w:val="20"/>
          <w:szCs w:val="20"/>
        </w:rPr>
        <w:t>configuration compliance upon reception</w:t>
      </w:r>
      <w:r>
        <w:rPr>
          <w:rFonts w:ascii="Times New Roman" w:hAnsi="Times New Roman" w:cs="Times New Roman"/>
          <w:b/>
          <w:sz w:val="20"/>
          <w:szCs w:val="20"/>
        </w:rPr>
        <w:t xml:space="preserve"> and </w:t>
      </w:r>
      <w:r w:rsidRPr="00F427F1">
        <w:rPr>
          <w:rFonts w:ascii="Times New Roman" w:hAnsi="Times New Roman" w:cs="Times New Roman"/>
          <w:b/>
          <w:sz w:val="20"/>
          <w:szCs w:val="20"/>
        </w:rPr>
        <w:t>perform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427F1">
        <w:rPr>
          <w:rFonts w:ascii="Times New Roman" w:hAnsi="Times New Roman" w:cs="Times New Roman"/>
          <w:b/>
          <w:sz w:val="20"/>
          <w:szCs w:val="20"/>
        </w:rPr>
        <w:t xml:space="preserve">further handling for </w:t>
      </w:r>
      <w:r>
        <w:rPr>
          <w:rFonts w:ascii="Times New Roman" w:hAnsi="Times New Roman" w:cs="Times New Roman"/>
          <w:b/>
          <w:sz w:val="20"/>
          <w:szCs w:val="20"/>
        </w:rPr>
        <w:t>non-</w:t>
      </w:r>
      <w:r w:rsidRPr="00F427F1">
        <w:rPr>
          <w:rFonts w:ascii="Times New Roman" w:hAnsi="Times New Roman" w:cs="Times New Roman"/>
          <w:b/>
          <w:sz w:val="20"/>
          <w:szCs w:val="20"/>
        </w:rPr>
        <w:t xml:space="preserve">compliance </w:t>
      </w:r>
      <w:r>
        <w:rPr>
          <w:rFonts w:ascii="Times New Roman" w:hAnsi="Times New Roman" w:cs="Times New Roman"/>
          <w:b/>
          <w:sz w:val="20"/>
          <w:szCs w:val="20"/>
        </w:rPr>
        <w:t xml:space="preserve">configuration </w:t>
      </w:r>
      <w:r w:rsidRPr="00F427F1">
        <w:rPr>
          <w:rFonts w:ascii="Times New Roman" w:hAnsi="Times New Roman" w:cs="Times New Roman"/>
          <w:b/>
          <w:sz w:val="20"/>
          <w:szCs w:val="20"/>
        </w:rPr>
        <w:t xml:space="preserve">via the available connection with source </w:t>
      </w:r>
      <w:r>
        <w:rPr>
          <w:rFonts w:ascii="Times New Roman" w:hAnsi="Times New Roman" w:cs="Times New Roman"/>
          <w:b/>
          <w:sz w:val="20"/>
          <w:szCs w:val="20"/>
        </w:rPr>
        <w:t>cell</w:t>
      </w:r>
      <w:r w:rsidRPr="00F427F1">
        <w:rPr>
          <w:rFonts w:ascii="Times New Roman" w:hAnsi="Times New Roman" w:cs="Times New Roman"/>
          <w:b/>
          <w:sz w:val="20"/>
          <w:szCs w:val="20"/>
        </w:rPr>
        <w:t>.</w:t>
      </w:r>
    </w:p>
    <w:p w14:paraId="1DE6B44D" w14:textId="77777777" w:rsidR="00BE0493" w:rsidRPr="00B9453B" w:rsidRDefault="00BE0493" w:rsidP="00BE0493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16F5"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b/>
          <w:sz w:val="20"/>
          <w:szCs w:val="20"/>
        </w:rPr>
        <w:t xml:space="preserve"> 3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: After executing CHO+DAPS HO, if </w:t>
      </w:r>
      <w:r>
        <w:rPr>
          <w:rFonts w:ascii="Times New Roman" w:hAnsi="Times New Roman" w:cs="Times New Roman"/>
          <w:b/>
          <w:sz w:val="20"/>
          <w:szCs w:val="20"/>
        </w:rPr>
        <w:t>UE receives legacy</w:t>
      </w:r>
      <w:r w:rsidRPr="00CF1121">
        <w:t xml:space="preserve"> </w:t>
      </w:r>
      <w:r w:rsidRPr="00CF1121">
        <w:rPr>
          <w:rFonts w:ascii="Times New Roman" w:hAnsi="Times New Roman" w:cs="Times New Roman"/>
          <w:b/>
          <w:sz w:val="20"/>
          <w:szCs w:val="20"/>
        </w:rPr>
        <w:t>HO command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F1121">
        <w:rPr>
          <w:rFonts w:ascii="Times New Roman" w:hAnsi="Times New Roman" w:cs="Times New Roman"/>
          <w:b/>
          <w:sz w:val="20"/>
          <w:szCs w:val="20"/>
        </w:rPr>
        <w:t>via the available connection with source cell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, UE should </w:t>
      </w:r>
      <w:r>
        <w:rPr>
          <w:rFonts w:ascii="Times New Roman" w:hAnsi="Times New Roman" w:cs="Times New Roman"/>
          <w:b/>
          <w:sz w:val="20"/>
          <w:szCs w:val="20"/>
        </w:rPr>
        <w:t>stop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the</w:t>
      </w:r>
      <w:r w:rsidRPr="0056057C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current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C</w:t>
      </w:r>
      <w:r w:rsidRPr="00DF16F5">
        <w:rPr>
          <w:rFonts w:ascii="Times New Roman" w:hAnsi="Times New Roman" w:cs="Times New Roman"/>
          <w:b/>
          <w:sz w:val="20"/>
          <w:szCs w:val="20"/>
        </w:rPr>
        <w:t>HO</w:t>
      </w:r>
      <w:r>
        <w:rPr>
          <w:rFonts w:ascii="Times New Roman" w:hAnsi="Times New Roman" w:cs="Times New Roman"/>
          <w:b/>
          <w:sz w:val="20"/>
          <w:szCs w:val="20"/>
        </w:rPr>
        <w:t xml:space="preserve">+DAPS </w:t>
      </w:r>
      <w:r w:rsidRPr="00CF1121">
        <w:rPr>
          <w:rFonts w:ascii="Times New Roman" w:hAnsi="Times New Roman" w:cs="Times New Roman"/>
          <w:b/>
          <w:sz w:val="20"/>
          <w:szCs w:val="20"/>
        </w:rPr>
        <w:t xml:space="preserve">procedure 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and </w:t>
      </w:r>
      <w:r w:rsidRPr="00CF1121">
        <w:rPr>
          <w:rFonts w:ascii="Times New Roman" w:hAnsi="Times New Roman" w:cs="Times New Roman"/>
          <w:b/>
          <w:sz w:val="20"/>
          <w:szCs w:val="20"/>
        </w:rPr>
        <w:t xml:space="preserve">execute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Pr="00CF1121">
        <w:rPr>
          <w:rFonts w:ascii="Times New Roman" w:hAnsi="Times New Roman" w:cs="Times New Roman"/>
          <w:b/>
          <w:sz w:val="20"/>
          <w:szCs w:val="20"/>
        </w:rPr>
        <w:t xml:space="preserve"> legacy</w:t>
      </w:r>
      <w:proofErr w:type="gramEnd"/>
      <w:r w:rsidRPr="00CF1121">
        <w:rPr>
          <w:rFonts w:ascii="Times New Roman" w:hAnsi="Times New Roman" w:cs="Times New Roman"/>
          <w:b/>
          <w:sz w:val="20"/>
          <w:szCs w:val="20"/>
        </w:rPr>
        <w:t xml:space="preserve"> HO command</w:t>
      </w:r>
      <w:r w:rsidRPr="00F93305">
        <w:rPr>
          <w:rFonts w:ascii="Times New Roman" w:hAnsi="Times New Roman" w:cs="Times New Roman"/>
          <w:b/>
          <w:sz w:val="20"/>
          <w:szCs w:val="20"/>
        </w:rPr>
        <w:t>.</w:t>
      </w:r>
    </w:p>
    <w:p w14:paraId="6D678F41" w14:textId="77777777" w:rsidR="008A3C30" w:rsidRPr="00DF16F5" w:rsidRDefault="008A3C30" w:rsidP="008A3C30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16F5"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b/>
          <w:sz w:val="20"/>
          <w:szCs w:val="20"/>
        </w:rPr>
        <w:t xml:space="preserve"> 4</w:t>
      </w:r>
      <w:r w:rsidRPr="00DF16F5">
        <w:rPr>
          <w:rFonts w:ascii="Times New Roman" w:hAnsi="Times New Roman" w:cs="Times New Roman"/>
          <w:b/>
          <w:sz w:val="20"/>
          <w:szCs w:val="20"/>
        </w:rPr>
        <w:t>: After executing CHO+DAPS HO, if received RRC re</w:t>
      </w:r>
      <w:r>
        <w:rPr>
          <w:rFonts w:ascii="Times New Roman" w:hAnsi="Times New Roman" w:cs="Times New Roman"/>
          <w:b/>
          <w:sz w:val="20"/>
          <w:szCs w:val="20"/>
        </w:rPr>
        <w:t>configuration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do not influence the current HO procedure, UE continue</w:t>
      </w:r>
      <w:r>
        <w:rPr>
          <w:rFonts w:ascii="Times New Roman" w:hAnsi="Times New Roman" w:cs="Times New Roman"/>
          <w:b/>
          <w:sz w:val="20"/>
          <w:szCs w:val="20"/>
        </w:rPr>
        <w:t>s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the HO </w:t>
      </w:r>
      <w:r>
        <w:rPr>
          <w:rFonts w:ascii="Times New Roman" w:hAnsi="Times New Roman" w:cs="Times New Roman"/>
          <w:b/>
          <w:sz w:val="20"/>
          <w:szCs w:val="20"/>
        </w:rPr>
        <w:t xml:space="preserve">with the stored configuration 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and update </w:t>
      </w:r>
      <w:r>
        <w:rPr>
          <w:rFonts w:ascii="Times New Roman" w:hAnsi="Times New Roman" w:cs="Times New Roman"/>
          <w:b/>
          <w:sz w:val="20"/>
          <w:szCs w:val="20"/>
        </w:rPr>
        <w:t xml:space="preserve">its configuration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>
        <w:rPr>
          <w:rFonts w:ascii="Times New Roman" w:hAnsi="Times New Roman" w:cs="Times New Roman"/>
          <w:b/>
          <w:sz w:val="20"/>
          <w:szCs w:val="20"/>
        </w:rPr>
        <w:t>newly received ones.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BB0B014" w14:textId="77777777" w:rsidR="005D1D37" w:rsidRDefault="005D1D37" w:rsidP="005D1D37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1" w:name="OLE_LINK5"/>
      <w:r w:rsidRPr="00DF16F5"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b/>
          <w:sz w:val="20"/>
          <w:szCs w:val="20"/>
        </w:rPr>
        <w:t xml:space="preserve"> 5</w:t>
      </w:r>
      <w:r w:rsidRPr="00DF16F5">
        <w:rPr>
          <w:rFonts w:ascii="Times New Roman" w:hAnsi="Times New Roman" w:cs="Times New Roman"/>
          <w:b/>
          <w:sz w:val="20"/>
          <w:szCs w:val="20"/>
        </w:rPr>
        <w:t>: After executing CHO+DAPS HO, if received RRC re</w:t>
      </w:r>
      <w:r>
        <w:rPr>
          <w:rFonts w:ascii="Times New Roman" w:hAnsi="Times New Roman" w:cs="Times New Roman"/>
          <w:b/>
          <w:sz w:val="20"/>
          <w:szCs w:val="20"/>
        </w:rPr>
        <w:t>configuration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influence</w:t>
      </w:r>
      <w:r>
        <w:rPr>
          <w:rFonts w:ascii="Times New Roman" w:hAnsi="Times New Roman" w:cs="Times New Roman"/>
          <w:b/>
          <w:sz w:val="20"/>
          <w:szCs w:val="20"/>
        </w:rPr>
        <w:t>s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the current HO procedure, UE </w:t>
      </w:r>
      <w:r>
        <w:rPr>
          <w:rFonts w:ascii="Times New Roman" w:hAnsi="Times New Roman" w:cs="Times New Roman"/>
          <w:b/>
          <w:sz w:val="20"/>
          <w:szCs w:val="20"/>
        </w:rPr>
        <w:t>stops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the HO and update</w:t>
      </w:r>
      <w:r>
        <w:rPr>
          <w:rFonts w:ascii="Times New Roman" w:hAnsi="Times New Roman" w:cs="Times New Roman" w:hint="eastAsia"/>
          <w:b/>
          <w:sz w:val="20"/>
          <w:szCs w:val="20"/>
        </w:rPr>
        <w:t>s</w:t>
      </w:r>
      <w:r w:rsidRPr="00DF16F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configuration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>
        <w:rPr>
          <w:rFonts w:ascii="Times New Roman" w:hAnsi="Times New Roman" w:cs="Times New Roman"/>
          <w:b/>
          <w:sz w:val="20"/>
          <w:szCs w:val="20"/>
        </w:rPr>
        <w:t>newly received ones</w:t>
      </w:r>
      <w:r w:rsidRPr="00F93305">
        <w:rPr>
          <w:rFonts w:ascii="Times New Roman" w:hAnsi="Times New Roman" w:cs="Times New Roman"/>
          <w:b/>
          <w:sz w:val="20"/>
          <w:szCs w:val="20"/>
        </w:rPr>
        <w:t>.</w:t>
      </w:r>
    </w:p>
    <w:p w14:paraId="2D4B6537" w14:textId="02828AA6" w:rsidR="005A0915" w:rsidRPr="00E6411C" w:rsidRDefault="00E6411C" w:rsidP="00E6411C">
      <w:pPr>
        <w:pStyle w:val="Heading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1"/>
    <w:p w14:paraId="245E33A7" w14:textId="77777777" w:rsidR="00703504" w:rsidRPr="0087332B" w:rsidRDefault="005A0915" w:rsidP="00703504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5E5578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[1] </w:t>
      </w:r>
      <w:r w:rsidR="00703504" w:rsidRPr="0087332B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RP-181433   New WID: NR mobility enhancements</w:t>
      </w:r>
    </w:p>
    <w:p w14:paraId="794A1FC0" w14:textId="2BB0FB3E" w:rsidR="00703504" w:rsidRPr="005E5578" w:rsidRDefault="0087332B" w:rsidP="00703504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87332B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[2] </w:t>
      </w:r>
      <w:r w:rsidR="00703504" w:rsidRPr="005E557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Chairman notes, “Draft Report of 3GPP TSG RAN WG2 meeting #107”, Prague.</w:t>
      </w:r>
    </w:p>
    <w:p w14:paraId="123E113B" w14:textId="3C8945DE" w:rsidR="0087332B" w:rsidRPr="0087332B" w:rsidRDefault="0087332B" w:rsidP="0087332B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</w:p>
    <w:p w14:paraId="2379A636" w14:textId="7AA8A48B" w:rsidR="002A5961" w:rsidRPr="008A6361" w:rsidRDefault="002A5961" w:rsidP="005E557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</w:p>
    <w:sectPr w:rsidR="002A5961" w:rsidRPr="008A6361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970C5" w14:textId="77777777" w:rsidR="002C4DD6" w:rsidRDefault="002C4DD6" w:rsidP="003A6E99">
      <w:r>
        <w:separator/>
      </w:r>
    </w:p>
  </w:endnote>
  <w:endnote w:type="continuationSeparator" w:id="0">
    <w:p w14:paraId="4710D0F9" w14:textId="77777777" w:rsidR="002C4DD6" w:rsidRDefault="002C4DD6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414B1" w14:textId="77777777" w:rsidR="002C4DD6" w:rsidRDefault="002C4DD6" w:rsidP="003A6E99">
      <w:r>
        <w:separator/>
      </w:r>
    </w:p>
  </w:footnote>
  <w:footnote w:type="continuationSeparator" w:id="0">
    <w:p w14:paraId="7B56CBD6" w14:textId="77777777" w:rsidR="002C4DD6" w:rsidRDefault="002C4DD6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4F2E"/>
    <w:rsid w:val="000168D1"/>
    <w:rsid w:val="00016D71"/>
    <w:rsid w:val="00031D41"/>
    <w:rsid w:val="00043663"/>
    <w:rsid w:val="000458AD"/>
    <w:rsid w:val="00060AD9"/>
    <w:rsid w:val="00071C2B"/>
    <w:rsid w:val="000738ED"/>
    <w:rsid w:val="00074392"/>
    <w:rsid w:val="00076A1C"/>
    <w:rsid w:val="000811A5"/>
    <w:rsid w:val="000822F1"/>
    <w:rsid w:val="00087531"/>
    <w:rsid w:val="00090296"/>
    <w:rsid w:val="000918B1"/>
    <w:rsid w:val="000A0FF2"/>
    <w:rsid w:val="000A1A26"/>
    <w:rsid w:val="000A3A31"/>
    <w:rsid w:val="000A6402"/>
    <w:rsid w:val="000A7CFB"/>
    <w:rsid w:val="000D0781"/>
    <w:rsid w:val="000D3E97"/>
    <w:rsid w:val="000D4C4F"/>
    <w:rsid w:val="000D7970"/>
    <w:rsid w:val="000E1612"/>
    <w:rsid w:val="000E4383"/>
    <w:rsid w:val="000E78B8"/>
    <w:rsid w:val="000E78D0"/>
    <w:rsid w:val="000F55D9"/>
    <w:rsid w:val="00100AC6"/>
    <w:rsid w:val="001052E7"/>
    <w:rsid w:val="00113500"/>
    <w:rsid w:val="001135FB"/>
    <w:rsid w:val="001137EC"/>
    <w:rsid w:val="0012084E"/>
    <w:rsid w:val="00123152"/>
    <w:rsid w:val="001241CC"/>
    <w:rsid w:val="001249A5"/>
    <w:rsid w:val="00131EF0"/>
    <w:rsid w:val="0013207E"/>
    <w:rsid w:val="00146DEC"/>
    <w:rsid w:val="00151CFC"/>
    <w:rsid w:val="00162151"/>
    <w:rsid w:val="001673C5"/>
    <w:rsid w:val="001730E5"/>
    <w:rsid w:val="0018114C"/>
    <w:rsid w:val="00184E79"/>
    <w:rsid w:val="0018536C"/>
    <w:rsid w:val="00191180"/>
    <w:rsid w:val="00191856"/>
    <w:rsid w:val="00193336"/>
    <w:rsid w:val="00193DAB"/>
    <w:rsid w:val="001A2776"/>
    <w:rsid w:val="001B29DA"/>
    <w:rsid w:val="001C1823"/>
    <w:rsid w:val="001C7751"/>
    <w:rsid w:val="001D06B7"/>
    <w:rsid w:val="001E5798"/>
    <w:rsid w:val="001E6908"/>
    <w:rsid w:val="001E790D"/>
    <w:rsid w:val="00200C3E"/>
    <w:rsid w:val="00200F57"/>
    <w:rsid w:val="002012A3"/>
    <w:rsid w:val="0020434C"/>
    <w:rsid w:val="002060A6"/>
    <w:rsid w:val="00216FD8"/>
    <w:rsid w:val="00217545"/>
    <w:rsid w:val="00222D6D"/>
    <w:rsid w:val="0022514C"/>
    <w:rsid w:val="00225578"/>
    <w:rsid w:val="00227796"/>
    <w:rsid w:val="002328E5"/>
    <w:rsid w:val="00240710"/>
    <w:rsid w:val="0024101A"/>
    <w:rsid w:val="0024308A"/>
    <w:rsid w:val="00250B42"/>
    <w:rsid w:val="00251CE0"/>
    <w:rsid w:val="002528D4"/>
    <w:rsid w:val="0027022D"/>
    <w:rsid w:val="0028114D"/>
    <w:rsid w:val="002815AE"/>
    <w:rsid w:val="00292C38"/>
    <w:rsid w:val="002935A3"/>
    <w:rsid w:val="002A5961"/>
    <w:rsid w:val="002B584A"/>
    <w:rsid w:val="002C072D"/>
    <w:rsid w:val="002C1F33"/>
    <w:rsid w:val="002C30CB"/>
    <w:rsid w:val="002C4DD6"/>
    <w:rsid w:val="002C74AF"/>
    <w:rsid w:val="002D1268"/>
    <w:rsid w:val="002D352D"/>
    <w:rsid w:val="002E09C9"/>
    <w:rsid w:val="002E2A28"/>
    <w:rsid w:val="002E35D5"/>
    <w:rsid w:val="002E442F"/>
    <w:rsid w:val="002F1657"/>
    <w:rsid w:val="002F371C"/>
    <w:rsid w:val="002F6E11"/>
    <w:rsid w:val="002F7631"/>
    <w:rsid w:val="003041E6"/>
    <w:rsid w:val="00311249"/>
    <w:rsid w:val="003148D2"/>
    <w:rsid w:val="00323463"/>
    <w:rsid w:val="00332770"/>
    <w:rsid w:val="003338FB"/>
    <w:rsid w:val="0034085F"/>
    <w:rsid w:val="003430BF"/>
    <w:rsid w:val="00343E0C"/>
    <w:rsid w:val="003456A3"/>
    <w:rsid w:val="003470F1"/>
    <w:rsid w:val="00363AF8"/>
    <w:rsid w:val="00364C9B"/>
    <w:rsid w:val="003734C9"/>
    <w:rsid w:val="00384317"/>
    <w:rsid w:val="00391BE8"/>
    <w:rsid w:val="0039740A"/>
    <w:rsid w:val="00397851"/>
    <w:rsid w:val="003A1DD7"/>
    <w:rsid w:val="003A2349"/>
    <w:rsid w:val="003A4DD5"/>
    <w:rsid w:val="003A569D"/>
    <w:rsid w:val="003A6E99"/>
    <w:rsid w:val="003B287B"/>
    <w:rsid w:val="003B582D"/>
    <w:rsid w:val="003C032C"/>
    <w:rsid w:val="003C2659"/>
    <w:rsid w:val="003C4C62"/>
    <w:rsid w:val="003C5E1B"/>
    <w:rsid w:val="003C6FF2"/>
    <w:rsid w:val="003D1687"/>
    <w:rsid w:val="003D2E00"/>
    <w:rsid w:val="003D5610"/>
    <w:rsid w:val="003F5135"/>
    <w:rsid w:val="00402C03"/>
    <w:rsid w:val="00402F8A"/>
    <w:rsid w:val="00403485"/>
    <w:rsid w:val="00404CB8"/>
    <w:rsid w:val="004065A0"/>
    <w:rsid w:val="00413D40"/>
    <w:rsid w:val="004200DB"/>
    <w:rsid w:val="004240AD"/>
    <w:rsid w:val="004350C2"/>
    <w:rsid w:val="00444EA3"/>
    <w:rsid w:val="00447744"/>
    <w:rsid w:val="00462B98"/>
    <w:rsid w:val="00465C0D"/>
    <w:rsid w:val="004711C4"/>
    <w:rsid w:val="004711EC"/>
    <w:rsid w:val="00471619"/>
    <w:rsid w:val="004721BA"/>
    <w:rsid w:val="00473CE5"/>
    <w:rsid w:val="0048571C"/>
    <w:rsid w:val="00487BC8"/>
    <w:rsid w:val="00494779"/>
    <w:rsid w:val="00494BE3"/>
    <w:rsid w:val="004966CF"/>
    <w:rsid w:val="00497B5B"/>
    <w:rsid w:val="00497D15"/>
    <w:rsid w:val="004A3175"/>
    <w:rsid w:val="004A3642"/>
    <w:rsid w:val="004A6489"/>
    <w:rsid w:val="004B70D3"/>
    <w:rsid w:val="004C1EDF"/>
    <w:rsid w:val="004D23E6"/>
    <w:rsid w:val="004D474C"/>
    <w:rsid w:val="004E1C3A"/>
    <w:rsid w:val="004E54A1"/>
    <w:rsid w:val="004E72DF"/>
    <w:rsid w:val="004F7976"/>
    <w:rsid w:val="00510C13"/>
    <w:rsid w:val="0051554D"/>
    <w:rsid w:val="005237B4"/>
    <w:rsid w:val="005245AC"/>
    <w:rsid w:val="005250CC"/>
    <w:rsid w:val="00531610"/>
    <w:rsid w:val="00534989"/>
    <w:rsid w:val="0053610C"/>
    <w:rsid w:val="00543437"/>
    <w:rsid w:val="005442E2"/>
    <w:rsid w:val="00552EF1"/>
    <w:rsid w:val="0056057C"/>
    <w:rsid w:val="00565F53"/>
    <w:rsid w:val="0058049F"/>
    <w:rsid w:val="00581EFC"/>
    <w:rsid w:val="00584F26"/>
    <w:rsid w:val="00585B5C"/>
    <w:rsid w:val="00590476"/>
    <w:rsid w:val="00591542"/>
    <w:rsid w:val="00592CAF"/>
    <w:rsid w:val="00593554"/>
    <w:rsid w:val="00594852"/>
    <w:rsid w:val="005A0915"/>
    <w:rsid w:val="005A34F8"/>
    <w:rsid w:val="005A6BE8"/>
    <w:rsid w:val="005B72B4"/>
    <w:rsid w:val="005B7FEC"/>
    <w:rsid w:val="005D1923"/>
    <w:rsid w:val="005D1D37"/>
    <w:rsid w:val="005E1899"/>
    <w:rsid w:val="005E386B"/>
    <w:rsid w:val="005E5578"/>
    <w:rsid w:val="0060755B"/>
    <w:rsid w:val="00612389"/>
    <w:rsid w:val="00624E6D"/>
    <w:rsid w:val="006272AE"/>
    <w:rsid w:val="00630E6B"/>
    <w:rsid w:val="006333CB"/>
    <w:rsid w:val="0064605C"/>
    <w:rsid w:val="0064646E"/>
    <w:rsid w:val="00653542"/>
    <w:rsid w:val="0066083B"/>
    <w:rsid w:val="00661EC3"/>
    <w:rsid w:val="006671FF"/>
    <w:rsid w:val="0066788B"/>
    <w:rsid w:val="00672928"/>
    <w:rsid w:val="00676E95"/>
    <w:rsid w:val="00680685"/>
    <w:rsid w:val="006812C6"/>
    <w:rsid w:val="00682636"/>
    <w:rsid w:val="00684BE5"/>
    <w:rsid w:val="006857E4"/>
    <w:rsid w:val="00693D64"/>
    <w:rsid w:val="0069624C"/>
    <w:rsid w:val="006A11EA"/>
    <w:rsid w:val="006A24DB"/>
    <w:rsid w:val="006A6236"/>
    <w:rsid w:val="006B06ED"/>
    <w:rsid w:val="006B25CC"/>
    <w:rsid w:val="006B7090"/>
    <w:rsid w:val="006C074F"/>
    <w:rsid w:val="006C6D79"/>
    <w:rsid w:val="006C6F26"/>
    <w:rsid w:val="006D019D"/>
    <w:rsid w:val="006D15A2"/>
    <w:rsid w:val="006D1E4F"/>
    <w:rsid w:val="006D463F"/>
    <w:rsid w:val="006D67EF"/>
    <w:rsid w:val="006D7569"/>
    <w:rsid w:val="006D7D7B"/>
    <w:rsid w:val="006D7EA1"/>
    <w:rsid w:val="006E4365"/>
    <w:rsid w:val="006F6FD4"/>
    <w:rsid w:val="006F795A"/>
    <w:rsid w:val="00703504"/>
    <w:rsid w:val="0070539F"/>
    <w:rsid w:val="00715B3E"/>
    <w:rsid w:val="007176A0"/>
    <w:rsid w:val="007204C8"/>
    <w:rsid w:val="00720CF2"/>
    <w:rsid w:val="00727E28"/>
    <w:rsid w:val="007311C6"/>
    <w:rsid w:val="0073388D"/>
    <w:rsid w:val="007344B1"/>
    <w:rsid w:val="0074200B"/>
    <w:rsid w:val="007605D4"/>
    <w:rsid w:val="00761D01"/>
    <w:rsid w:val="007648E0"/>
    <w:rsid w:val="007658F9"/>
    <w:rsid w:val="00767A62"/>
    <w:rsid w:val="00774592"/>
    <w:rsid w:val="00775B4A"/>
    <w:rsid w:val="00776AE5"/>
    <w:rsid w:val="00777A9B"/>
    <w:rsid w:val="007820F2"/>
    <w:rsid w:val="00783FB8"/>
    <w:rsid w:val="00790330"/>
    <w:rsid w:val="00792E66"/>
    <w:rsid w:val="00794EB3"/>
    <w:rsid w:val="007964F8"/>
    <w:rsid w:val="00797FA1"/>
    <w:rsid w:val="00797FB4"/>
    <w:rsid w:val="007A0D59"/>
    <w:rsid w:val="007A2B91"/>
    <w:rsid w:val="007A5100"/>
    <w:rsid w:val="007A6A47"/>
    <w:rsid w:val="007B00AB"/>
    <w:rsid w:val="007B2737"/>
    <w:rsid w:val="007B5284"/>
    <w:rsid w:val="007D11C2"/>
    <w:rsid w:val="007D3CF3"/>
    <w:rsid w:val="007D4E71"/>
    <w:rsid w:val="007D6C8F"/>
    <w:rsid w:val="007E20F0"/>
    <w:rsid w:val="007E654B"/>
    <w:rsid w:val="007F0DAC"/>
    <w:rsid w:val="007F5710"/>
    <w:rsid w:val="007F7383"/>
    <w:rsid w:val="00801F01"/>
    <w:rsid w:val="00812191"/>
    <w:rsid w:val="00827C95"/>
    <w:rsid w:val="008415F7"/>
    <w:rsid w:val="0084210A"/>
    <w:rsid w:val="008444BC"/>
    <w:rsid w:val="0085164C"/>
    <w:rsid w:val="008516E7"/>
    <w:rsid w:val="00854239"/>
    <w:rsid w:val="008542F4"/>
    <w:rsid w:val="00857976"/>
    <w:rsid w:val="00861754"/>
    <w:rsid w:val="00865AF8"/>
    <w:rsid w:val="0087024B"/>
    <w:rsid w:val="008716DC"/>
    <w:rsid w:val="0087332B"/>
    <w:rsid w:val="00873F55"/>
    <w:rsid w:val="008755C7"/>
    <w:rsid w:val="008829E5"/>
    <w:rsid w:val="008919E5"/>
    <w:rsid w:val="00892EDA"/>
    <w:rsid w:val="008978AA"/>
    <w:rsid w:val="008A3518"/>
    <w:rsid w:val="008A3C30"/>
    <w:rsid w:val="008A59A0"/>
    <w:rsid w:val="008A6361"/>
    <w:rsid w:val="008B0C30"/>
    <w:rsid w:val="008B0CA3"/>
    <w:rsid w:val="008B61A8"/>
    <w:rsid w:val="008B7046"/>
    <w:rsid w:val="008C0DEF"/>
    <w:rsid w:val="008C2570"/>
    <w:rsid w:val="008C5254"/>
    <w:rsid w:val="008D1289"/>
    <w:rsid w:val="008D2CDF"/>
    <w:rsid w:val="008D7B08"/>
    <w:rsid w:val="008E4990"/>
    <w:rsid w:val="008F6E78"/>
    <w:rsid w:val="00902E58"/>
    <w:rsid w:val="009145A3"/>
    <w:rsid w:val="00943DC5"/>
    <w:rsid w:val="009448C9"/>
    <w:rsid w:val="00946389"/>
    <w:rsid w:val="009515FB"/>
    <w:rsid w:val="009545F8"/>
    <w:rsid w:val="0097106B"/>
    <w:rsid w:val="009729FD"/>
    <w:rsid w:val="009740D7"/>
    <w:rsid w:val="009744C2"/>
    <w:rsid w:val="009751F6"/>
    <w:rsid w:val="00975DC0"/>
    <w:rsid w:val="00976D26"/>
    <w:rsid w:val="009848DE"/>
    <w:rsid w:val="00991309"/>
    <w:rsid w:val="00995FDB"/>
    <w:rsid w:val="009A3944"/>
    <w:rsid w:val="009A57DB"/>
    <w:rsid w:val="009C1BDA"/>
    <w:rsid w:val="009D50E1"/>
    <w:rsid w:val="009F1C76"/>
    <w:rsid w:val="009F65B5"/>
    <w:rsid w:val="00A05CE4"/>
    <w:rsid w:val="00A12166"/>
    <w:rsid w:val="00A15F8B"/>
    <w:rsid w:val="00A16DC3"/>
    <w:rsid w:val="00A21F87"/>
    <w:rsid w:val="00A31F3F"/>
    <w:rsid w:val="00A32079"/>
    <w:rsid w:val="00A35C39"/>
    <w:rsid w:val="00A42450"/>
    <w:rsid w:val="00A46DBD"/>
    <w:rsid w:val="00A479C7"/>
    <w:rsid w:val="00A50B06"/>
    <w:rsid w:val="00A514C9"/>
    <w:rsid w:val="00A60775"/>
    <w:rsid w:val="00A613CE"/>
    <w:rsid w:val="00A6203B"/>
    <w:rsid w:val="00A62764"/>
    <w:rsid w:val="00A65DB1"/>
    <w:rsid w:val="00A664E9"/>
    <w:rsid w:val="00A6754E"/>
    <w:rsid w:val="00A766FE"/>
    <w:rsid w:val="00A77BD7"/>
    <w:rsid w:val="00A8457C"/>
    <w:rsid w:val="00A86511"/>
    <w:rsid w:val="00A866B5"/>
    <w:rsid w:val="00AA5CFC"/>
    <w:rsid w:val="00AB5221"/>
    <w:rsid w:val="00AB5A9B"/>
    <w:rsid w:val="00AC0933"/>
    <w:rsid w:val="00AC2FEF"/>
    <w:rsid w:val="00AC4EE5"/>
    <w:rsid w:val="00AC5BBC"/>
    <w:rsid w:val="00AC6488"/>
    <w:rsid w:val="00AD029D"/>
    <w:rsid w:val="00AD15AA"/>
    <w:rsid w:val="00AD5371"/>
    <w:rsid w:val="00AE10A9"/>
    <w:rsid w:val="00AE5ED7"/>
    <w:rsid w:val="00AF2B62"/>
    <w:rsid w:val="00AF6C94"/>
    <w:rsid w:val="00B01887"/>
    <w:rsid w:val="00B03081"/>
    <w:rsid w:val="00B031F5"/>
    <w:rsid w:val="00B03269"/>
    <w:rsid w:val="00B05031"/>
    <w:rsid w:val="00B1038C"/>
    <w:rsid w:val="00B1263C"/>
    <w:rsid w:val="00B128D1"/>
    <w:rsid w:val="00B159D9"/>
    <w:rsid w:val="00B23A32"/>
    <w:rsid w:val="00B25A66"/>
    <w:rsid w:val="00B25BD3"/>
    <w:rsid w:val="00B31EBF"/>
    <w:rsid w:val="00B3321A"/>
    <w:rsid w:val="00B37378"/>
    <w:rsid w:val="00B42714"/>
    <w:rsid w:val="00B44BEE"/>
    <w:rsid w:val="00B4640E"/>
    <w:rsid w:val="00B475DB"/>
    <w:rsid w:val="00B50F36"/>
    <w:rsid w:val="00B512ED"/>
    <w:rsid w:val="00B53ECD"/>
    <w:rsid w:val="00B558B6"/>
    <w:rsid w:val="00B55E0F"/>
    <w:rsid w:val="00B56DEC"/>
    <w:rsid w:val="00B60355"/>
    <w:rsid w:val="00B64573"/>
    <w:rsid w:val="00B76101"/>
    <w:rsid w:val="00B82DFE"/>
    <w:rsid w:val="00B83256"/>
    <w:rsid w:val="00B84FAB"/>
    <w:rsid w:val="00B9453B"/>
    <w:rsid w:val="00B94DCC"/>
    <w:rsid w:val="00BA649F"/>
    <w:rsid w:val="00BA68A8"/>
    <w:rsid w:val="00BB087F"/>
    <w:rsid w:val="00BB7DE5"/>
    <w:rsid w:val="00BC076F"/>
    <w:rsid w:val="00BC0B6F"/>
    <w:rsid w:val="00BD151E"/>
    <w:rsid w:val="00BD5F0F"/>
    <w:rsid w:val="00BE0382"/>
    <w:rsid w:val="00BE0493"/>
    <w:rsid w:val="00BE5E3F"/>
    <w:rsid w:val="00BF0F23"/>
    <w:rsid w:val="00BF2BE9"/>
    <w:rsid w:val="00BF448D"/>
    <w:rsid w:val="00C00BB9"/>
    <w:rsid w:val="00C06D4C"/>
    <w:rsid w:val="00C07C89"/>
    <w:rsid w:val="00C169EB"/>
    <w:rsid w:val="00C16DD5"/>
    <w:rsid w:val="00C17991"/>
    <w:rsid w:val="00C22EED"/>
    <w:rsid w:val="00C235E8"/>
    <w:rsid w:val="00C25390"/>
    <w:rsid w:val="00C322E5"/>
    <w:rsid w:val="00C37E94"/>
    <w:rsid w:val="00C42DFF"/>
    <w:rsid w:val="00C473C1"/>
    <w:rsid w:val="00C6145F"/>
    <w:rsid w:val="00C65EB1"/>
    <w:rsid w:val="00C7127D"/>
    <w:rsid w:val="00C90321"/>
    <w:rsid w:val="00C92A3C"/>
    <w:rsid w:val="00C950A7"/>
    <w:rsid w:val="00CA2535"/>
    <w:rsid w:val="00CA490D"/>
    <w:rsid w:val="00CA7019"/>
    <w:rsid w:val="00CB1A25"/>
    <w:rsid w:val="00CB372F"/>
    <w:rsid w:val="00CC7F31"/>
    <w:rsid w:val="00CD26F9"/>
    <w:rsid w:val="00CE0483"/>
    <w:rsid w:val="00CE0A44"/>
    <w:rsid w:val="00CE4956"/>
    <w:rsid w:val="00CF0283"/>
    <w:rsid w:val="00CF045A"/>
    <w:rsid w:val="00CF1121"/>
    <w:rsid w:val="00CF1A23"/>
    <w:rsid w:val="00D04373"/>
    <w:rsid w:val="00D05E41"/>
    <w:rsid w:val="00D17504"/>
    <w:rsid w:val="00D20A9A"/>
    <w:rsid w:val="00D20AEE"/>
    <w:rsid w:val="00D21864"/>
    <w:rsid w:val="00D265AE"/>
    <w:rsid w:val="00D55D36"/>
    <w:rsid w:val="00D57F6E"/>
    <w:rsid w:val="00D6024C"/>
    <w:rsid w:val="00D63B1B"/>
    <w:rsid w:val="00D70DD2"/>
    <w:rsid w:val="00D76564"/>
    <w:rsid w:val="00D801DD"/>
    <w:rsid w:val="00D809C3"/>
    <w:rsid w:val="00D90335"/>
    <w:rsid w:val="00D911E7"/>
    <w:rsid w:val="00D94218"/>
    <w:rsid w:val="00D948A8"/>
    <w:rsid w:val="00D967F5"/>
    <w:rsid w:val="00DA19CA"/>
    <w:rsid w:val="00DA5F1A"/>
    <w:rsid w:val="00DB1D4B"/>
    <w:rsid w:val="00DC18A7"/>
    <w:rsid w:val="00DC3542"/>
    <w:rsid w:val="00DC448B"/>
    <w:rsid w:val="00DD74E4"/>
    <w:rsid w:val="00DE1785"/>
    <w:rsid w:val="00DE4146"/>
    <w:rsid w:val="00DF16F5"/>
    <w:rsid w:val="00DF2A2E"/>
    <w:rsid w:val="00DF5231"/>
    <w:rsid w:val="00DF5843"/>
    <w:rsid w:val="00DF618D"/>
    <w:rsid w:val="00E00264"/>
    <w:rsid w:val="00E00566"/>
    <w:rsid w:val="00E00832"/>
    <w:rsid w:val="00E01C70"/>
    <w:rsid w:val="00E04FA1"/>
    <w:rsid w:val="00E0604A"/>
    <w:rsid w:val="00E07AC2"/>
    <w:rsid w:val="00E115F7"/>
    <w:rsid w:val="00E12E8E"/>
    <w:rsid w:val="00E22BDC"/>
    <w:rsid w:val="00E27FC7"/>
    <w:rsid w:val="00E305F3"/>
    <w:rsid w:val="00E31EED"/>
    <w:rsid w:val="00E379D3"/>
    <w:rsid w:val="00E467C9"/>
    <w:rsid w:val="00E54D23"/>
    <w:rsid w:val="00E6411C"/>
    <w:rsid w:val="00E70A2B"/>
    <w:rsid w:val="00E8204A"/>
    <w:rsid w:val="00E85586"/>
    <w:rsid w:val="00E903C2"/>
    <w:rsid w:val="00E90A30"/>
    <w:rsid w:val="00E947AE"/>
    <w:rsid w:val="00E97C24"/>
    <w:rsid w:val="00EA3EF3"/>
    <w:rsid w:val="00EB429A"/>
    <w:rsid w:val="00EB701F"/>
    <w:rsid w:val="00EC3148"/>
    <w:rsid w:val="00EC38BA"/>
    <w:rsid w:val="00EC6DE2"/>
    <w:rsid w:val="00EC71BA"/>
    <w:rsid w:val="00ED1A7E"/>
    <w:rsid w:val="00ED40A5"/>
    <w:rsid w:val="00ED45D1"/>
    <w:rsid w:val="00EE219D"/>
    <w:rsid w:val="00EE509E"/>
    <w:rsid w:val="00EF37C0"/>
    <w:rsid w:val="00EF494D"/>
    <w:rsid w:val="00EF4999"/>
    <w:rsid w:val="00EF5C90"/>
    <w:rsid w:val="00F02853"/>
    <w:rsid w:val="00F03FBF"/>
    <w:rsid w:val="00F065FB"/>
    <w:rsid w:val="00F10996"/>
    <w:rsid w:val="00F12843"/>
    <w:rsid w:val="00F1670E"/>
    <w:rsid w:val="00F16E89"/>
    <w:rsid w:val="00F20224"/>
    <w:rsid w:val="00F217D1"/>
    <w:rsid w:val="00F221EE"/>
    <w:rsid w:val="00F26EB5"/>
    <w:rsid w:val="00F427F1"/>
    <w:rsid w:val="00F4689D"/>
    <w:rsid w:val="00F54DEB"/>
    <w:rsid w:val="00F62494"/>
    <w:rsid w:val="00F64AD3"/>
    <w:rsid w:val="00F65799"/>
    <w:rsid w:val="00F67DAA"/>
    <w:rsid w:val="00F712AA"/>
    <w:rsid w:val="00F744B2"/>
    <w:rsid w:val="00F75408"/>
    <w:rsid w:val="00F75F37"/>
    <w:rsid w:val="00F86E1C"/>
    <w:rsid w:val="00F93305"/>
    <w:rsid w:val="00FA0EB8"/>
    <w:rsid w:val="00FA122D"/>
    <w:rsid w:val="00FB0783"/>
    <w:rsid w:val="00FB236B"/>
    <w:rsid w:val="00FB2E54"/>
    <w:rsid w:val="00FB61B5"/>
    <w:rsid w:val="00FB7BAA"/>
    <w:rsid w:val="00FC03AC"/>
    <w:rsid w:val="00FC06CE"/>
    <w:rsid w:val="00FC1E57"/>
    <w:rsid w:val="00FC6D6A"/>
    <w:rsid w:val="00FC7873"/>
    <w:rsid w:val="00FE140B"/>
    <w:rsid w:val="00FE427A"/>
    <w:rsid w:val="00FE5746"/>
    <w:rsid w:val="00FF2A75"/>
    <w:rsid w:val="00FF53EC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2636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2050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Txx</cp:lastModifiedBy>
  <cp:revision>88</cp:revision>
  <dcterms:created xsi:type="dcterms:W3CDTF">2020-02-11T09:57:00Z</dcterms:created>
  <dcterms:modified xsi:type="dcterms:W3CDTF">2020-02-14T03:30:00Z</dcterms:modified>
</cp:coreProperties>
</file>